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2F6E29" w:rsidRDefault="001600B0" w:rsidP="00B76D6F">
      <w:pPr>
        <w:tabs>
          <w:tab w:val="left" w:pos="851"/>
        </w:tabs>
        <w:spacing w:after="120" w:line="320" w:lineRule="exact"/>
        <w:jc w:val="center"/>
        <w:rPr>
          <w:rFonts w:cs="Times New Roman"/>
          <w:b/>
          <w:szCs w:val="24"/>
        </w:rPr>
      </w:pPr>
      <w:bookmarkStart w:id="0" w:name="_GoBack"/>
      <w:bookmarkEnd w:id="0"/>
      <w:r w:rsidRPr="002F6E29">
        <w:rPr>
          <w:rFonts w:cs="Times New Roman"/>
          <w:b/>
          <w:szCs w:val="24"/>
        </w:rPr>
        <w:t xml:space="preserve">PREGÃO ELETRÔNICO Nº </w:t>
      </w:r>
      <w:sdt>
        <w:sdtPr>
          <w:rPr>
            <w:rFonts w:cs="Times New Roman"/>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137FF" w:rsidRPr="002F6E29">
            <w:rPr>
              <w:rFonts w:cs="Times New Roman"/>
              <w:b/>
              <w:szCs w:val="24"/>
            </w:rPr>
            <w:t>04</w:t>
          </w:r>
          <w:r w:rsidRPr="002F6E29">
            <w:rPr>
              <w:rFonts w:cs="Times New Roman"/>
              <w:b/>
              <w:szCs w:val="24"/>
            </w:rPr>
            <w:t>/20</w:t>
          </w:r>
          <w:r w:rsidR="007137FF" w:rsidRPr="002F6E29">
            <w:rPr>
              <w:rFonts w:cs="Times New Roman"/>
              <w:b/>
              <w:szCs w:val="24"/>
            </w:rPr>
            <w:t>22</w:t>
          </w:r>
        </w:sdtContent>
      </w:sdt>
    </w:p>
    <w:p w:rsidR="00167784" w:rsidRPr="002F6E29" w:rsidRDefault="00167784" w:rsidP="00B76D6F">
      <w:pPr>
        <w:spacing w:after="120" w:line="320" w:lineRule="exact"/>
        <w:jc w:val="center"/>
        <w:rPr>
          <w:rFonts w:cs="Times New Roman"/>
          <w:szCs w:val="24"/>
        </w:rPr>
      </w:pPr>
    </w:p>
    <w:p w:rsidR="00167784" w:rsidRPr="002F6E29" w:rsidRDefault="007758C2" w:rsidP="00B76D6F">
      <w:pPr>
        <w:spacing w:after="120" w:line="320" w:lineRule="exact"/>
        <w:jc w:val="center"/>
        <w:rPr>
          <w:rFonts w:cs="Times New Roman"/>
          <w:szCs w:val="24"/>
        </w:rPr>
      </w:pPr>
      <w:hyperlink w:anchor="OBJDALICITAÇÃO">
        <w:bookmarkStart w:id="1" w:name="PREAMBULO"/>
        <w:bookmarkEnd w:id="1"/>
        <w:r w:rsidR="001600B0" w:rsidRPr="002F6E29">
          <w:rPr>
            <w:rStyle w:val="LinkdaInternet"/>
            <w:rFonts w:cs="Times New Roman"/>
            <w:b/>
            <w:szCs w:val="24"/>
          </w:rPr>
          <w:t>PREÂMBULO</w:t>
        </w:r>
      </w:hyperlink>
    </w:p>
    <w:p w:rsidR="00167784" w:rsidRPr="002F6E29" w:rsidRDefault="001600B0" w:rsidP="00B76D6F">
      <w:pPr>
        <w:spacing w:after="120" w:line="320" w:lineRule="exact"/>
        <w:jc w:val="both"/>
        <w:rPr>
          <w:rFonts w:cs="Times New Roman"/>
          <w:szCs w:val="24"/>
        </w:rPr>
      </w:pPr>
      <w:r w:rsidRPr="002F6E29">
        <w:rPr>
          <w:rFonts w:cs="Times New Roman"/>
          <w:szCs w:val="24"/>
        </w:rPr>
        <w:t xml:space="preserve">O Tribunal Regional Eleitoral da Bahia – TRE-BA, por meio do seu Pregoeiro, designado pela </w:t>
      </w:r>
      <w:r w:rsidRPr="002F6E29">
        <w:rPr>
          <w:rFonts w:cs="Times New Roman"/>
          <w:color w:val="5B9BD5" w:themeColor="accent1"/>
          <w:szCs w:val="24"/>
        </w:rPr>
        <w:t xml:space="preserve">Portaria n.º </w:t>
      </w:r>
      <w:r w:rsidR="002F6E29" w:rsidRPr="002F6E29">
        <w:rPr>
          <w:color w:val="5B9BD5" w:themeColor="accent1"/>
        </w:rPr>
        <w:t>45, de 22 de abril de 2020</w:t>
      </w:r>
      <w:r w:rsidRPr="002F6E29">
        <w:rPr>
          <w:rFonts w:cs="Times New Roman"/>
          <w:color w:val="auto"/>
          <w:szCs w:val="24"/>
        </w:rPr>
        <w:t>,</w:t>
      </w:r>
      <w:r w:rsidRPr="002F6E29">
        <w:rPr>
          <w:rFonts w:cs="Times New Roman"/>
          <w:szCs w:val="24"/>
        </w:rPr>
        <w:t xml:space="preserve"> torna público que realizará licitação, na modalidade Pregão Eletrônico, </w:t>
      </w:r>
      <w:r w:rsidR="00E22817">
        <w:rPr>
          <w:rFonts w:cs="Times New Roman"/>
          <w:szCs w:val="24"/>
        </w:rPr>
        <w:t>para aquisição de</w:t>
      </w:r>
      <w:r w:rsidRPr="002F6E29">
        <w:rPr>
          <w:rFonts w:cs="Times New Roman"/>
          <w:szCs w:val="24"/>
        </w:rPr>
        <w:t xml:space="preserve"> </w:t>
      </w:r>
      <w:sdt>
        <w:sdtPr>
          <w:rPr>
            <w:rFonts w:eastAsia="Arial Unicode MS"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A2137D" w:rsidRPr="002F6E29">
            <w:rPr>
              <w:rFonts w:eastAsia="Arial Unicode MS" w:cs="Times New Roman"/>
              <w:szCs w:val="24"/>
            </w:rPr>
            <w:t xml:space="preserve">álcool líquido </w:t>
          </w:r>
          <w:r w:rsidR="002D2338">
            <w:rPr>
              <w:rFonts w:eastAsia="Arial Unicode MS" w:cs="Times New Roman"/>
              <w:szCs w:val="24"/>
            </w:rPr>
            <w:t>a</w:t>
          </w:r>
          <w:r w:rsidR="00A2137D" w:rsidRPr="002F6E29">
            <w:rPr>
              <w:rFonts w:eastAsia="Arial Unicode MS" w:cs="Times New Roman"/>
              <w:szCs w:val="24"/>
            </w:rPr>
            <w:t xml:space="preserve"> 70º, papel toalha e papel higiênico</w:t>
          </w:r>
        </w:sdtContent>
      </w:sdt>
      <w:r w:rsidRPr="002F6E29">
        <w:rPr>
          <w:rFonts w:cs="Times New Roman"/>
          <w:szCs w:val="24"/>
        </w:rPr>
        <w:t>, junto a Microempresas ou Empresas de Pequeno Porte.</w:t>
      </w:r>
    </w:p>
    <w:p w:rsidR="00167784" w:rsidRPr="002F6E29" w:rsidRDefault="001600B0" w:rsidP="00B76D6F">
      <w:pPr>
        <w:spacing w:after="120" w:line="320" w:lineRule="exact"/>
        <w:jc w:val="both"/>
        <w:rPr>
          <w:rFonts w:cs="Times New Roman"/>
          <w:szCs w:val="24"/>
        </w:rPr>
      </w:pPr>
      <w:r w:rsidRPr="002F6E29">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520FA1" w:rsidRPr="002F6E29">
            <w:rPr>
              <w:rFonts w:cs="Times New Roman"/>
              <w:szCs w:val="24"/>
            </w:rPr>
            <w:t>0000045-47.2022.6.05.8000</w:t>
          </w:r>
        </w:sdtContent>
      </w:sdt>
      <w:r w:rsidRPr="002F6E29">
        <w:rPr>
          <w:rFonts w:cs="Times New Roman"/>
          <w:szCs w:val="24"/>
        </w:rPr>
        <w:t xml:space="preserve">, será </w:t>
      </w:r>
      <w:r w:rsidR="00520FA1" w:rsidRPr="002F6E29">
        <w:rPr>
          <w:rFonts w:cs="Times New Roman"/>
          <w:szCs w:val="24"/>
        </w:rPr>
        <w:t>regida pela Lei nº 10.520/200</w:t>
      </w:r>
      <w:r w:rsidRPr="002F6E29">
        <w:rPr>
          <w:rFonts w:cs="Times New Roman"/>
          <w:szCs w:val="24"/>
        </w:rPr>
        <w:t xml:space="preserve"> e Lei Complementar nº 123/2006, pelos Decretos nºs 3.555/2000, </w:t>
      </w:r>
      <w:r w:rsidR="00520FA1" w:rsidRPr="002F6E29">
        <w:rPr>
          <w:rFonts w:cs="Times New Roman"/>
          <w:szCs w:val="24"/>
        </w:rPr>
        <w:t>10.024/2019</w:t>
      </w:r>
      <w:r w:rsidRPr="002F6E29">
        <w:rPr>
          <w:rFonts w:cs="Times New Roman"/>
          <w:szCs w:val="24"/>
        </w:rPr>
        <w:t xml:space="preserve"> e 8.538/2015, pela </w:t>
      </w:r>
      <w:r w:rsidRPr="002F6E29">
        <w:rPr>
          <w:rFonts w:eastAsiaTheme="minorHAnsi" w:cs="Times New Roman"/>
          <w:szCs w:val="24"/>
        </w:rPr>
        <w:t>Instrução Normativa/MPOG n° 03/2018</w:t>
      </w:r>
      <w:r w:rsidRPr="002F6E29">
        <w:rPr>
          <w:rFonts w:cs="Times New Roman"/>
          <w:szCs w:val="24"/>
        </w:rPr>
        <w:t xml:space="preserve"> e pelas condições constantes neste Edital, aplicando-se subsidiariamente a Lei nº 8.666/1993.  </w:t>
      </w:r>
    </w:p>
    <w:p w:rsidR="00167784" w:rsidRPr="002F6E29" w:rsidRDefault="00167784" w:rsidP="00B76D6F">
      <w:pPr>
        <w:spacing w:after="120" w:line="320" w:lineRule="exact"/>
        <w:jc w:val="both"/>
        <w:rPr>
          <w:rFonts w:cs="Times New Roman"/>
          <w:bCs/>
          <w:szCs w:val="24"/>
        </w:rPr>
      </w:pPr>
    </w:p>
    <w:p w:rsidR="00167784" w:rsidRPr="002F6E29" w:rsidRDefault="001600B0" w:rsidP="00B76D6F">
      <w:pPr>
        <w:spacing w:after="120" w:line="320" w:lineRule="exact"/>
        <w:ind w:left="1134"/>
        <w:jc w:val="both"/>
        <w:rPr>
          <w:rFonts w:cs="Times New Roman"/>
          <w:b/>
          <w:color w:val="000000"/>
          <w:szCs w:val="24"/>
        </w:rPr>
      </w:pPr>
      <w:r w:rsidRPr="002F6E29">
        <w:rPr>
          <w:rFonts w:cs="Times New Roman"/>
          <w:b/>
          <w:color w:val="000000"/>
          <w:szCs w:val="24"/>
        </w:rPr>
        <w:t>SESSÃO PÚBLICA DO PREGÃO</w:t>
      </w:r>
    </w:p>
    <w:p w:rsidR="00167784" w:rsidRPr="002F6E29" w:rsidRDefault="001600B0" w:rsidP="00B76D6F">
      <w:pPr>
        <w:spacing w:after="120" w:line="320" w:lineRule="exact"/>
        <w:ind w:left="1134"/>
        <w:jc w:val="both"/>
        <w:rPr>
          <w:rFonts w:cs="Times New Roman"/>
          <w:b/>
          <w:color w:val="000000"/>
          <w:szCs w:val="24"/>
        </w:rPr>
      </w:pPr>
      <w:r w:rsidRPr="002F6E29">
        <w:rPr>
          <w:rFonts w:cs="Times New Roman"/>
          <w:b/>
          <w:color w:val="000000"/>
          <w:szCs w:val="24"/>
        </w:rPr>
        <w:t xml:space="preserve">Dia: </w:t>
      </w:r>
      <w:r w:rsidR="002F6E29" w:rsidRPr="002F6E29">
        <w:rPr>
          <w:rFonts w:cs="Times New Roman"/>
          <w:color w:val="000000"/>
          <w:szCs w:val="24"/>
        </w:rPr>
        <w:t>14.02</w:t>
      </w:r>
      <w:r w:rsidR="002F6E29">
        <w:rPr>
          <w:rFonts w:cs="Times New Roman"/>
          <w:color w:val="000000"/>
          <w:szCs w:val="24"/>
        </w:rPr>
        <w:t>.2022</w:t>
      </w:r>
    </w:p>
    <w:p w:rsidR="00167784" w:rsidRPr="002F6E29" w:rsidRDefault="001600B0" w:rsidP="00B76D6F">
      <w:pPr>
        <w:tabs>
          <w:tab w:val="left" w:pos="1701"/>
        </w:tabs>
        <w:spacing w:after="120" w:line="320" w:lineRule="exact"/>
        <w:ind w:left="1134"/>
        <w:jc w:val="both"/>
        <w:rPr>
          <w:rFonts w:cs="Times New Roman"/>
          <w:color w:val="000000"/>
          <w:szCs w:val="24"/>
        </w:rPr>
      </w:pPr>
      <w:r w:rsidRPr="002F6E29">
        <w:rPr>
          <w:rFonts w:cs="Times New Roman"/>
          <w:b/>
          <w:color w:val="000000"/>
          <w:szCs w:val="24"/>
        </w:rPr>
        <w:t xml:space="preserve">Hora: </w:t>
      </w:r>
      <w:r w:rsidR="002F6E29">
        <w:rPr>
          <w:rFonts w:cs="Times New Roman"/>
          <w:color w:val="000000"/>
          <w:szCs w:val="24"/>
        </w:rPr>
        <w:t>13</w:t>
      </w:r>
      <w:r w:rsidRPr="002F6E29">
        <w:rPr>
          <w:rFonts w:cs="Times New Roman"/>
          <w:color w:val="000000"/>
          <w:szCs w:val="24"/>
        </w:rPr>
        <w:t>h</w:t>
      </w:r>
      <w:r w:rsidR="002F6E29">
        <w:rPr>
          <w:rFonts w:cs="Times New Roman"/>
          <w:color w:val="000000"/>
          <w:szCs w:val="24"/>
        </w:rPr>
        <w:t>30</w:t>
      </w:r>
      <w:r w:rsidRPr="002F6E29">
        <w:rPr>
          <w:rFonts w:cs="Times New Roman"/>
          <w:color w:val="000000"/>
          <w:szCs w:val="24"/>
        </w:rPr>
        <w:t xml:space="preserve"> (horário de Brasília/DF)</w:t>
      </w:r>
    </w:p>
    <w:p w:rsidR="00167784" w:rsidRPr="002F6E29" w:rsidRDefault="001600B0" w:rsidP="00B76D6F">
      <w:pPr>
        <w:spacing w:after="120" w:line="320" w:lineRule="exact"/>
        <w:ind w:left="426" w:firstLine="708"/>
        <w:jc w:val="both"/>
        <w:rPr>
          <w:rFonts w:cs="Times New Roman"/>
          <w:szCs w:val="24"/>
        </w:rPr>
      </w:pPr>
      <w:r w:rsidRPr="002F6E29">
        <w:rPr>
          <w:rFonts w:cs="Times New Roman"/>
          <w:b/>
          <w:color w:val="000000"/>
          <w:szCs w:val="24"/>
        </w:rPr>
        <w:t>Pregoeiro</w:t>
      </w:r>
      <w:r w:rsidRPr="002F6E29">
        <w:rPr>
          <w:rFonts w:cs="Times New Roman"/>
          <w:szCs w:val="24"/>
        </w:rPr>
        <w:t xml:space="preserve">: </w:t>
      </w:r>
      <w:r w:rsidR="002F6E29">
        <w:rPr>
          <w:rFonts w:cs="Times New Roman"/>
          <w:szCs w:val="24"/>
        </w:rPr>
        <w:t>Milena Austregésilo Herêda</w:t>
      </w:r>
    </w:p>
    <w:p w:rsidR="00536187" w:rsidRPr="002F6E29" w:rsidRDefault="00536187" w:rsidP="00B76D6F">
      <w:pPr>
        <w:spacing w:after="120" w:line="320" w:lineRule="exact"/>
        <w:ind w:left="426" w:firstLine="708"/>
        <w:jc w:val="both"/>
        <w:rPr>
          <w:rFonts w:cs="Times New Roman"/>
          <w:szCs w:val="24"/>
        </w:rPr>
      </w:pPr>
      <w:r w:rsidRPr="002F6E29">
        <w:rPr>
          <w:rFonts w:cs="Times New Roman"/>
          <w:b/>
          <w:color w:val="000000"/>
          <w:szCs w:val="24"/>
        </w:rPr>
        <w:t>E</w:t>
      </w:r>
      <w:r w:rsidRPr="002F6E29">
        <w:rPr>
          <w:rFonts w:cs="Times New Roman"/>
          <w:szCs w:val="24"/>
        </w:rPr>
        <w:t>-</w:t>
      </w:r>
      <w:r w:rsidRPr="002F6E29">
        <w:rPr>
          <w:rFonts w:cs="Times New Roman"/>
          <w:b/>
          <w:szCs w:val="24"/>
        </w:rPr>
        <w:t>mail</w:t>
      </w:r>
      <w:r w:rsidR="002F6E29">
        <w:rPr>
          <w:rFonts w:cs="Times New Roman"/>
          <w:szCs w:val="24"/>
        </w:rPr>
        <w:t>: mahereda</w:t>
      </w:r>
      <w:r w:rsidRPr="002F6E29">
        <w:rPr>
          <w:rFonts w:cs="Times New Roman"/>
          <w:szCs w:val="24"/>
        </w:rPr>
        <w:t xml:space="preserve">@tre-ba.jus.br . </w:t>
      </w:r>
      <w:r w:rsidRPr="002F6E29">
        <w:rPr>
          <w:rFonts w:cs="Times New Roman"/>
          <w:b/>
          <w:szCs w:val="24"/>
        </w:rPr>
        <w:t>Telefone</w:t>
      </w:r>
      <w:r w:rsidRPr="002F6E29">
        <w:rPr>
          <w:rFonts w:cs="Times New Roman"/>
          <w:szCs w:val="24"/>
        </w:rPr>
        <w:t xml:space="preserve">: </w:t>
      </w:r>
      <w:r w:rsidR="002F6E29">
        <w:rPr>
          <w:rFonts w:cs="Times New Roman"/>
          <w:szCs w:val="24"/>
        </w:rPr>
        <w:t>(71) 3373-7318</w:t>
      </w:r>
    </w:p>
    <w:p w:rsidR="00167784" w:rsidRPr="002F6E29" w:rsidRDefault="001600B0" w:rsidP="00B76D6F">
      <w:pPr>
        <w:tabs>
          <w:tab w:val="left" w:pos="1701"/>
        </w:tabs>
        <w:spacing w:after="120" w:line="320" w:lineRule="exact"/>
        <w:ind w:left="1134"/>
        <w:jc w:val="both"/>
        <w:rPr>
          <w:rFonts w:cs="Times New Roman"/>
          <w:szCs w:val="24"/>
        </w:rPr>
      </w:pPr>
      <w:r w:rsidRPr="002F6E29">
        <w:rPr>
          <w:rFonts w:cs="Times New Roman"/>
          <w:b/>
          <w:color w:val="000000"/>
          <w:szCs w:val="24"/>
        </w:rPr>
        <w:t xml:space="preserve">Endereço Eletrônico: </w:t>
      </w:r>
      <w:hyperlink r:id="rId10" w:tgtFrame="_blank" w:history="1">
        <w:r w:rsidR="00A95420" w:rsidRPr="002F6E29">
          <w:rPr>
            <w:rStyle w:val="LinkdaInternet"/>
            <w:rFonts w:cs="Times New Roman"/>
            <w:szCs w:val="24"/>
            <w:u w:val="none"/>
          </w:rPr>
          <w:t>www.gov.br/compras</w:t>
        </w:r>
      </w:hyperlink>
      <w:r w:rsidR="00A95420" w:rsidRPr="002F6E29">
        <w:rPr>
          <w:rStyle w:val="LinkdaInternet"/>
          <w:rFonts w:cs="Times New Roman"/>
          <w:szCs w:val="24"/>
          <w:u w:val="none"/>
        </w:rPr>
        <w:t xml:space="preserve"> </w:t>
      </w:r>
      <w:r w:rsidR="00A95420" w:rsidRPr="002F6E29">
        <w:rPr>
          <w:rStyle w:val="LinkdaInternet"/>
          <w:rFonts w:cs="Times New Roman"/>
          <w:color w:val="000000" w:themeColor="text1"/>
          <w:szCs w:val="24"/>
          <w:u w:val="none"/>
        </w:rPr>
        <w:t>(</w:t>
      </w:r>
      <w:hyperlink r:id="rId11" w:history="1">
        <w:r w:rsidR="00A95420" w:rsidRPr="002F6E29">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2F6E29">
        <w:rPr>
          <w:rStyle w:val="LinkdaInternet"/>
          <w:rFonts w:cs="Times New Roman"/>
          <w:color w:val="000000" w:themeColor="text1"/>
          <w:szCs w:val="24"/>
          <w:u w:val="none"/>
        </w:rPr>
        <w:t>)</w:t>
      </w:r>
    </w:p>
    <w:p w:rsidR="00167784" w:rsidRPr="002F6E29" w:rsidRDefault="001600B0" w:rsidP="00B76D6F">
      <w:pPr>
        <w:spacing w:after="120" w:line="320" w:lineRule="exact"/>
        <w:ind w:left="426" w:firstLine="708"/>
        <w:jc w:val="both"/>
        <w:rPr>
          <w:rFonts w:cs="Times New Roman"/>
          <w:color w:val="000000"/>
          <w:szCs w:val="24"/>
        </w:rPr>
      </w:pPr>
      <w:r w:rsidRPr="002F6E29">
        <w:rPr>
          <w:rFonts w:cs="Times New Roman"/>
          <w:b/>
          <w:color w:val="000000"/>
          <w:szCs w:val="24"/>
        </w:rPr>
        <w:t xml:space="preserve">Código UASG: </w:t>
      </w:r>
      <w:r w:rsidRPr="002F6E29">
        <w:rPr>
          <w:rFonts w:cs="Times New Roman"/>
          <w:color w:val="000000"/>
          <w:szCs w:val="24"/>
        </w:rPr>
        <w:t>70013</w:t>
      </w:r>
    </w:p>
    <w:p w:rsidR="00167784" w:rsidRPr="002F6E29" w:rsidRDefault="00167784" w:rsidP="00B76D6F">
      <w:pPr>
        <w:spacing w:after="120" w:line="320" w:lineRule="exact"/>
        <w:ind w:left="426" w:firstLine="708"/>
        <w:jc w:val="both"/>
        <w:rPr>
          <w:rFonts w:cs="Times New Roman"/>
          <w:color w:val="000000"/>
          <w:szCs w:val="24"/>
        </w:rPr>
      </w:pPr>
    </w:p>
    <w:p w:rsidR="00167784" w:rsidRPr="002F6E29" w:rsidRDefault="001600B0" w:rsidP="00B76D6F">
      <w:pPr>
        <w:spacing w:after="120" w:line="320" w:lineRule="exact"/>
        <w:ind w:left="426" w:firstLine="708"/>
        <w:jc w:val="both"/>
        <w:rPr>
          <w:rFonts w:cs="Times New Roman"/>
          <w:color w:val="000000"/>
          <w:szCs w:val="24"/>
        </w:rPr>
      </w:pPr>
      <w:r w:rsidRPr="002F6E29">
        <w:rPr>
          <w:rFonts w:cs="Times New Roman"/>
          <w:b/>
          <w:color w:val="000000"/>
          <w:szCs w:val="24"/>
        </w:rPr>
        <w:t>ADJUDICAÇÃO</w:t>
      </w:r>
      <w:r w:rsidR="00520FA1" w:rsidRPr="002F6E29">
        <w:rPr>
          <w:rFonts w:cs="Times New Roman"/>
          <w:color w:val="000000"/>
          <w:szCs w:val="24"/>
        </w:rPr>
        <w:t>: Por item</w:t>
      </w:r>
    </w:p>
    <w:p w:rsidR="00167784" w:rsidRPr="002F6E29" w:rsidRDefault="00167784" w:rsidP="00B76D6F">
      <w:pPr>
        <w:spacing w:after="120" w:line="320" w:lineRule="exact"/>
        <w:ind w:left="426" w:firstLine="708"/>
        <w:jc w:val="both"/>
        <w:rPr>
          <w:rFonts w:cs="Times New Roman"/>
          <w:bCs/>
          <w:szCs w:val="24"/>
        </w:rPr>
      </w:pPr>
    </w:p>
    <w:p w:rsidR="00167784" w:rsidRPr="002F6E29" w:rsidRDefault="001600B0" w:rsidP="00B76D6F">
      <w:pPr>
        <w:spacing w:after="120" w:line="320" w:lineRule="exact"/>
        <w:jc w:val="both"/>
        <w:rPr>
          <w:rFonts w:cs="Times New Roman"/>
          <w:bCs/>
          <w:szCs w:val="24"/>
        </w:rPr>
      </w:pPr>
      <w:r w:rsidRPr="002F6E29">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2F6E29" w:rsidRDefault="00167784" w:rsidP="00B76D6F">
      <w:pPr>
        <w:spacing w:after="120" w:line="320" w:lineRule="exact"/>
        <w:rPr>
          <w:rFonts w:cs="Times New Roman"/>
          <w:szCs w:val="24"/>
        </w:rPr>
      </w:pPr>
    </w:p>
    <w:p w:rsidR="00167784" w:rsidRPr="002F6E29" w:rsidRDefault="001600B0" w:rsidP="00B76D6F">
      <w:pPr>
        <w:spacing w:after="120" w:line="320" w:lineRule="exact"/>
        <w:jc w:val="both"/>
        <w:rPr>
          <w:rFonts w:cs="Times New Roman"/>
          <w:szCs w:val="24"/>
        </w:rPr>
      </w:pPr>
      <w:r w:rsidRPr="002F6E29">
        <w:rPr>
          <w:rFonts w:cs="Times New Roman"/>
          <w:b/>
          <w:szCs w:val="24"/>
        </w:rPr>
        <w:t>NOTA IMPORTANTE</w:t>
      </w:r>
      <w:r w:rsidRPr="002F6E29">
        <w:rPr>
          <w:rFonts w:cs="Times New Roman"/>
          <w:szCs w:val="24"/>
        </w:rPr>
        <w:t xml:space="preserve">. As licitantes deverão prestar especial atenção às disposições constantes da </w:t>
      </w:r>
      <w:r w:rsidRPr="002F6E29">
        <w:rPr>
          <w:rFonts w:cs="Times New Roman"/>
          <w:b/>
          <w:szCs w:val="24"/>
        </w:rPr>
        <w:t>Seção XVI</w:t>
      </w:r>
      <w:r w:rsidRPr="002F6E29">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167784" w:rsidRPr="002F6E29" w:rsidRDefault="001600B0" w:rsidP="00B76D6F">
      <w:pPr>
        <w:spacing w:after="120" w:line="320" w:lineRule="exact"/>
        <w:rPr>
          <w:rFonts w:cs="Times New Roman"/>
          <w:szCs w:val="24"/>
        </w:rPr>
      </w:pPr>
      <w:r w:rsidRPr="002F6E29">
        <w:rPr>
          <w:rStyle w:val="LinkdaInternet"/>
          <w:rFonts w:cs="Times New Roman"/>
          <w:b/>
          <w:szCs w:val="24"/>
        </w:rPr>
        <w:lastRenderedPageBreak/>
        <w:t>Despesa e recursos orçamentários</w:t>
      </w:r>
    </w:p>
    <w:p w:rsidR="00167784" w:rsidRPr="002F6E29" w:rsidRDefault="001600B0" w:rsidP="00B76D6F">
      <w:pPr>
        <w:spacing w:after="120" w:line="320" w:lineRule="exact"/>
        <w:jc w:val="both"/>
        <w:rPr>
          <w:rFonts w:cs="Times New Roman"/>
          <w:szCs w:val="24"/>
        </w:rPr>
      </w:pPr>
      <w:r w:rsidRPr="002F6E29">
        <w:rPr>
          <w:rFonts w:cs="Times New Roman"/>
          <w:szCs w:val="24"/>
        </w:rPr>
        <w:t xml:space="preserve">A despesa total com a execução do objeto desta licitação é estimada em R$ </w:t>
      </w:r>
      <w:r w:rsidR="00B76D6F" w:rsidRPr="002F6E29">
        <w:rPr>
          <w:rFonts w:cs="Times New Roman"/>
          <w:szCs w:val="24"/>
        </w:rPr>
        <w:t>92.640,00 (n</w:t>
      </w:r>
      <w:r w:rsidR="0060537E" w:rsidRPr="002F6E29">
        <w:rPr>
          <w:rFonts w:cs="Times New Roman"/>
          <w:szCs w:val="24"/>
        </w:rPr>
        <w:t>oventa e dois mil seiscentos e quarenta reais),</w:t>
      </w:r>
      <w:r w:rsidRPr="002F6E29">
        <w:rPr>
          <w:rFonts w:cs="Times New Roman"/>
          <w:szCs w:val="24"/>
        </w:rPr>
        <w:t xml:space="preserve"> conforme orçamento estimativo e valor(es) máximo(s) admitido(s) para contratação constantes do Anexo II deste Edital.</w:t>
      </w:r>
    </w:p>
    <w:p w:rsidR="00167784" w:rsidRPr="002F6E29" w:rsidRDefault="001600B0" w:rsidP="00B76D6F">
      <w:pPr>
        <w:spacing w:after="120" w:line="320" w:lineRule="exact"/>
        <w:jc w:val="both"/>
        <w:rPr>
          <w:rFonts w:cs="Times New Roman"/>
          <w:szCs w:val="24"/>
        </w:rPr>
      </w:pPr>
      <w:r w:rsidRPr="002F6E29">
        <w:rPr>
          <w:rFonts w:cs="Times New Roman"/>
          <w:szCs w:val="24"/>
        </w:rPr>
        <w:t>A despesa correrá à conta de recursos consignados ao TRE-BA no Orçamento Geral da União, Programa de Trabalho:</w:t>
      </w:r>
      <w:r w:rsidR="00E03585" w:rsidRPr="002F6E29">
        <w:rPr>
          <w:rFonts w:cs="Times New Roman"/>
          <w:szCs w:val="24"/>
        </w:rPr>
        <w:t xml:space="preserve"> </w:t>
      </w:r>
      <w:r w:rsidR="00E03585" w:rsidRPr="002F6E29">
        <w:rPr>
          <w:rStyle w:val="Forte"/>
          <w:rFonts w:cs="Times New Roman"/>
          <w:b w:val="0"/>
          <w:color w:val="000000"/>
          <w:szCs w:val="24"/>
        </w:rPr>
        <w:t>02.122.0033.20GP.0029</w:t>
      </w:r>
      <w:r w:rsidR="00E03585" w:rsidRPr="002F6E29">
        <w:rPr>
          <w:rFonts w:cs="Times New Roman"/>
          <w:szCs w:val="24"/>
        </w:rPr>
        <w:t xml:space="preserve"> </w:t>
      </w:r>
      <w:r w:rsidRPr="002F6E29">
        <w:rPr>
          <w:rFonts w:cs="Times New Roman"/>
          <w:szCs w:val="24"/>
        </w:rPr>
        <w:t>- “Julgamento de Causas e Gestão Administrativa da Justiça Eleitoral - no Estado da Bahia”</w:t>
      </w:r>
      <w:r w:rsidR="00233DE2" w:rsidRPr="002F6E29">
        <w:rPr>
          <w:rStyle w:val="Forte"/>
          <w:rFonts w:cs="Times New Roman"/>
          <w:b w:val="0"/>
          <w:color w:val="000000"/>
          <w:szCs w:val="24"/>
        </w:rPr>
        <w:t>.</w:t>
      </w:r>
      <w:r w:rsidRPr="002F6E29">
        <w:rPr>
          <w:rFonts w:cs="Times New Roman"/>
          <w:b/>
          <w:szCs w:val="24"/>
        </w:rPr>
        <w:t xml:space="preserve"> </w:t>
      </w:r>
      <w:r w:rsidRPr="002F6E29">
        <w:rPr>
          <w:rFonts w:cs="Times New Roman"/>
          <w:szCs w:val="24"/>
        </w:rPr>
        <w:t xml:space="preserve">Natureza da Despesa: </w:t>
      </w:r>
      <w:r w:rsidR="00B76D6F" w:rsidRPr="002F6E29">
        <w:rPr>
          <w:rFonts w:cs="Times New Roman"/>
          <w:color w:val="000000"/>
          <w:szCs w:val="24"/>
        </w:rPr>
        <w:t>3.33.90.30.22- Material de Limpeza e Produtos de H</w:t>
      </w:r>
      <w:r w:rsidR="0060537E" w:rsidRPr="002F6E29">
        <w:rPr>
          <w:rFonts w:cs="Times New Roman"/>
          <w:color w:val="000000"/>
          <w:szCs w:val="24"/>
        </w:rPr>
        <w:t>igienização</w:t>
      </w:r>
      <w:r w:rsidRPr="002F6E29">
        <w:rPr>
          <w:rFonts w:cs="Times New Roman"/>
          <w:szCs w:val="24"/>
        </w:rPr>
        <w:t xml:space="preserve">. </w:t>
      </w:r>
    </w:p>
    <w:p w:rsidR="00167784" w:rsidRPr="002F6E29" w:rsidRDefault="00167784" w:rsidP="00B76D6F">
      <w:pPr>
        <w:spacing w:after="120" w:line="320" w:lineRule="exact"/>
        <w:jc w:val="both"/>
        <w:rPr>
          <w:rFonts w:cs="Times New Roman"/>
          <w:szCs w:val="24"/>
        </w:rPr>
      </w:pPr>
    </w:p>
    <w:p w:rsidR="00167784" w:rsidRPr="002F6E29" w:rsidRDefault="001600B0" w:rsidP="00B76D6F">
      <w:pPr>
        <w:spacing w:after="120" w:line="320" w:lineRule="exact"/>
        <w:rPr>
          <w:rFonts w:cs="Times New Roman"/>
          <w:szCs w:val="24"/>
          <w:u w:val="single"/>
        </w:rPr>
      </w:pPr>
      <w:r w:rsidRPr="002F6E29">
        <w:rPr>
          <w:rFonts w:cs="Times New Roman"/>
          <w:szCs w:val="24"/>
          <w:u w:val="single"/>
        </w:rPr>
        <w:t>Anexos</w:t>
      </w:r>
    </w:p>
    <w:p w:rsidR="00167784" w:rsidRPr="002F6E29" w:rsidRDefault="007758C2" w:rsidP="00B76D6F">
      <w:pPr>
        <w:spacing w:after="120" w:line="320" w:lineRule="exact"/>
        <w:ind w:right="28"/>
        <w:rPr>
          <w:rStyle w:val="LinkdaInternet"/>
          <w:rFonts w:cs="Times New Roman"/>
          <w:szCs w:val="24"/>
        </w:rPr>
      </w:pPr>
      <w:hyperlink w:anchor="TERMODEREFERENCIA">
        <w:bookmarkStart w:id="2" w:name="TermoReferencia"/>
        <w:bookmarkEnd w:id="2"/>
        <w:r w:rsidR="001600B0" w:rsidRPr="002F6E29">
          <w:rPr>
            <w:rStyle w:val="LinkdaInternet"/>
            <w:rFonts w:cs="Times New Roman"/>
            <w:szCs w:val="24"/>
          </w:rPr>
          <w:t>I – Termo de Referência</w:t>
        </w:r>
      </w:hyperlink>
    </w:p>
    <w:p w:rsidR="00B76D6F" w:rsidRPr="002F6E29" w:rsidRDefault="00B76D6F" w:rsidP="00B76D6F">
      <w:pPr>
        <w:spacing w:after="120" w:line="320" w:lineRule="exact"/>
        <w:ind w:left="284" w:right="28"/>
        <w:rPr>
          <w:rFonts w:cs="Times New Roman"/>
          <w:szCs w:val="24"/>
        </w:rPr>
      </w:pPr>
      <w:r w:rsidRPr="002F6E29">
        <w:rPr>
          <w:rStyle w:val="LinkdaInternet"/>
          <w:rFonts w:cs="Times New Roman"/>
          <w:szCs w:val="24"/>
        </w:rPr>
        <w:t>A - Especificações</w:t>
      </w:r>
    </w:p>
    <w:p w:rsidR="00167784" w:rsidRPr="002F6E29" w:rsidRDefault="001600B0" w:rsidP="00B76D6F">
      <w:pPr>
        <w:spacing w:after="120" w:line="320" w:lineRule="exact"/>
        <w:rPr>
          <w:rFonts w:cs="Times New Roman"/>
          <w:szCs w:val="24"/>
        </w:rPr>
      </w:pPr>
      <w:r w:rsidRPr="002F6E29">
        <w:rPr>
          <w:rStyle w:val="LinkdaInternet"/>
          <w:rFonts w:cs="Times New Roman"/>
          <w:szCs w:val="24"/>
        </w:rPr>
        <w:t xml:space="preserve">II </w:t>
      </w:r>
      <w:r w:rsidR="00541434" w:rsidRPr="002F6E29">
        <w:rPr>
          <w:rStyle w:val="LinkdaInternet"/>
          <w:rFonts w:cs="Times New Roman"/>
          <w:szCs w:val="24"/>
        </w:rPr>
        <w:t xml:space="preserve">– </w:t>
      </w:r>
      <w:r w:rsidRPr="002F6E29">
        <w:rPr>
          <w:rFonts w:eastAsiaTheme="minorHAnsi" w:cs="Times New Roman"/>
          <w:color w:val="0563C1"/>
          <w:szCs w:val="24"/>
          <w:u w:val="single"/>
        </w:rPr>
        <w:t>Orçamento Estimativo/Valor(es) Máximo(s) Admitido(s) para Contratação</w:t>
      </w:r>
    </w:p>
    <w:p w:rsidR="00167784" w:rsidRPr="002F6E29" w:rsidRDefault="00167784" w:rsidP="00B76D6F">
      <w:pPr>
        <w:spacing w:after="120" w:line="320" w:lineRule="exact"/>
        <w:rPr>
          <w:rFonts w:cs="Times New Roman"/>
          <w:szCs w:val="24"/>
        </w:rPr>
      </w:pPr>
    </w:p>
    <w:p w:rsidR="00167784" w:rsidRPr="002F6E29" w:rsidRDefault="007758C2" w:rsidP="00B76D6F">
      <w:pPr>
        <w:spacing w:after="120" w:line="320" w:lineRule="exact"/>
        <w:jc w:val="center"/>
        <w:rPr>
          <w:rFonts w:cs="Times New Roman"/>
          <w:szCs w:val="24"/>
        </w:rPr>
      </w:pPr>
      <w:hyperlink w:anchor="OBJETO">
        <w:bookmarkStart w:id="3" w:name="OBJDALICIT"/>
        <w:bookmarkEnd w:id="3"/>
        <w:r w:rsidR="001600B0" w:rsidRPr="002F6E29">
          <w:rPr>
            <w:rStyle w:val="LinkdaInternet"/>
            <w:rFonts w:cs="Times New Roman"/>
            <w:b/>
            <w:szCs w:val="24"/>
          </w:rPr>
          <w:t>SEÇÃO I – DO OBJETO DA LICITAÇÃO</w:t>
        </w:r>
      </w:hyperlink>
    </w:p>
    <w:p w:rsidR="00167784" w:rsidRPr="002F6E29" w:rsidRDefault="007758C2" w:rsidP="00B76D6F">
      <w:pPr>
        <w:spacing w:after="120" w:line="320" w:lineRule="exact"/>
        <w:jc w:val="both"/>
        <w:rPr>
          <w:rFonts w:cs="Times New Roman"/>
          <w:szCs w:val="24"/>
        </w:rPr>
      </w:pPr>
      <w:hyperlink w:anchor="OBJETO">
        <w:bookmarkStart w:id="4" w:name="OBJDALICIT9"/>
        <w:bookmarkEnd w:id="4"/>
        <w:r w:rsidR="001600B0" w:rsidRPr="002F6E29">
          <w:rPr>
            <w:rStyle w:val="LinkdaInternet"/>
            <w:rFonts w:eastAsia="Times New Roman" w:cs="Times New Roman"/>
            <w:b/>
            <w:color w:val="000000"/>
            <w:szCs w:val="24"/>
            <w:u w:val="none"/>
            <w:lang w:eastAsia="pt-BR"/>
          </w:rPr>
          <w:t>1.1.</w:t>
        </w:r>
        <w:r w:rsidR="001600B0" w:rsidRPr="002F6E29">
          <w:rPr>
            <w:rStyle w:val="LinkdaInternet"/>
            <w:rFonts w:eastAsia="Times New Roman" w:cs="Times New Roman"/>
            <w:b/>
            <w:color w:val="000000"/>
            <w:szCs w:val="24"/>
            <w:u w:val="none"/>
            <w:lang w:eastAsia="pt-BR"/>
          </w:rPr>
          <w:tab/>
        </w:r>
      </w:hyperlink>
      <w:r w:rsidR="001600B0" w:rsidRPr="002F6E29">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2D2338">
            <w:rPr>
              <w:rFonts w:cs="Times New Roman"/>
              <w:szCs w:val="24"/>
            </w:rPr>
            <w:t>álcool líquido a 70º, papel toalha e papel higiênico</w:t>
          </w:r>
        </w:sdtContent>
      </w:sdt>
      <w:r w:rsidR="001600B0" w:rsidRPr="002F6E29">
        <w:rPr>
          <w:rFonts w:eastAsia="Times New Roman" w:cs="Times New Roman"/>
          <w:color w:val="000000"/>
          <w:szCs w:val="24"/>
          <w:lang w:eastAsia="pt-BR"/>
        </w:rPr>
        <w:t xml:space="preserve">, conforme as especificações e condições estabelecidas no Anexo I do Edital – Termo de Referência. </w:t>
      </w:r>
    </w:p>
    <w:p w:rsidR="00167784" w:rsidRPr="002F6E29" w:rsidRDefault="001600B0" w:rsidP="00B76D6F">
      <w:pPr>
        <w:spacing w:after="120" w:line="320" w:lineRule="exact"/>
        <w:jc w:val="both"/>
        <w:rPr>
          <w:rFonts w:eastAsia="Times New Roman" w:cs="Times New Roman"/>
          <w:color w:val="000000"/>
          <w:szCs w:val="24"/>
          <w:lang w:eastAsia="pt-BR"/>
        </w:rPr>
      </w:pPr>
      <w:r w:rsidRPr="002F6E29">
        <w:rPr>
          <w:rFonts w:eastAsia="Times New Roman" w:cs="Times New Roman"/>
          <w:b/>
          <w:color w:val="000000"/>
          <w:szCs w:val="24"/>
          <w:lang w:eastAsia="pt-BR"/>
        </w:rPr>
        <w:t xml:space="preserve">1.2. </w:t>
      </w:r>
      <w:r w:rsidRPr="002F6E29">
        <w:rPr>
          <w:rFonts w:eastAsia="Times New Roman" w:cs="Times New Roman"/>
          <w:b/>
          <w:color w:val="000000"/>
          <w:szCs w:val="24"/>
          <w:lang w:eastAsia="pt-BR"/>
        </w:rPr>
        <w:tab/>
      </w:r>
      <w:r w:rsidRPr="002F6E29">
        <w:rPr>
          <w:rFonts w:eastAsia="Times New Roman" w:cs="Times New Roman"/>
          <w:color w:val="000000"/>
          <w:szCs w:val="24"/>
          <w:lang w:eastAsia="pt-BR"/>
        </w:rPr>
        <w:t>Havendo divergência entre as descrições do CATSER/CATMAT e as constantes neste Edital (Anexo I), prevalecerão as últimas.</w:t>
      </w:r>
    </w:p>
    <w:p w:rsidR="00167784" w:rsidRPr="002F6E29" w:rsidRDefault="001600B0" w:rsidP="00B76D6F">
      <w:pPr>
        <w:spacing w:after="120" w:line="320" w:lineRule="exact"/>
        <w:jc w:val="both"/>
        <w:rPr>
          <w:rFonts w:eastAsia="Times New Roman" w:cs="Times New Roman"/>
          <w:color w:val="000000"/>
          <w:szCs w:val="24"/>
          <w:lang w:eastAsia="pt-BR"/>
        </w:rPr>
      </w:pPr>
      <w:r w:rsidRPr="002F6E29">
        <w:rPr>
          <w:rFonts w:eastAsia="Times New Roman" w:cs="Times New Roman"/>
          <w:b/>
          <w:color w:val="000000"/>
          <w:szCs w:val="24"/>
          <w:lang w:eastAsia="pt-BR"/>
        </w:rPr>
        <w:t>1.3</w:t>
      </w:r>
      <w:r w:rsidRPr="002F6E29">
        <w:rPr>
          <w:rFonts w:eastAsia="Times New Roman" w:cs="Times New Roman"/>
          <w:color w:val="000000"/>
          <w:szCs w:val="24"/>
          <w:lang w:eastAsia="pt-BR"/>
        </w:rPr>
        <w:t>.</w:t>
      </w:r>
      <w:r w:rsidRPr="002F6E29">
        <w:rPr>
          <w:rFonts w:eastAsia="Times New Roman" w:cs="Times New Roman"/>
          <w:color w:val="000000"/>
          <w:szCs w:val="24"/>
          <w:lang w:eastAsia="pt-BR"/>
        </w:rPr>
        <w:tab/>
        <w:t>Esta licitação será exclusiva à participação de Microempresas (ME) ou Empresas de Pequeno Porte (EPP).</w:t>
      </w:r>
    </w:p>
    <w:p w:rsidR="00167784" w:rsidRPr="002F6E29" w:rsidRDefault="00167784" w:rsidP="00B76D6F">
      <w:pPr>
        <w:spacing w:after="120" w:line="320" w:lineRule="exact"/>
        <w:jc w:val="center"/>
        <w:rPr>
          <w:rFonts w:cs="Times New Roman"/>
          <w:szCs w:val="24"/>
        </w:rPr>
      </w:pPr>
    </w:p>
    <w:p w:rsidR="00167784" w:rsidRPr="002F6E29" w:rsidRDefault="007758C2" w:rsidP="00B76D6F">
      <w:pPr>
        <w:spacing w:after="120" w:line="320" w:lineRule="exact"/>
        <w:jc w:val="center"/>
        <w:rPr>
          <w:rFonts w:cs="Times New Roman"/>
          <w:szCs w:val="24"/>
        </w:rPr>
      </w:pPr>
      <w:hyperlink w:anchor="PREAMBULO">
        <w:r w:rsidR="001600B0" w:rsidRPr="002F6E29">
          <w:rPr>
            <w:rStyle w:val="LinkdaInternet"/>
            <w:rFonts w:cs="Times New Roman"/>
            <w:b/>
            <w:szCs w:val="24"/>
          </w:rPr>
          <w:t>SEÇÃO II – DAS CONDIÇÕES DE PARTICIPAÇÃO</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2.1.</w:t>
      </w:r>
      <w:r w:rsidRPr="002F6E29">
        <w:rPr>
          <w:rFonts w:cs="Times New Roman"/>
          <w:b/>
          <w:szCs w:val="24"/>
        </w:rPr>
        <w:tab/>
      </w:r>
      <w:r w:rsidRPr="002F6E29">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2F6E29" w:rsidRDefault="001600B0" w:rsidP="00B76D6F">
      <w:pPr>
        <w:spacing w:after="120" w:line="320" w:lineRule="exact"/>
        <w:jc w:val="both"/>
        <w:rPr>
          <w:rFonts w:cs="Times New Roman"/>
          <w:szCs w:val="24"/>
        </w:rPr>
      </w:pPr>
      <w:r w:rsidRPr="002F6E29">
        <w:rPr>
          <w:rFonts w:cs="Times New Roman"/>
          <w:b/>
          <w:szCs w:val="24"/>
        </w:rPr>
        <w:t>2.2.</w:t>
      </w:r>
      <w:r w:rsidRPr="002F6E29">
        <w:rPr>
          <w:rFonts w:cs="Times New Roman"/>
          <w:szCs w:val="24"/>
        </w:rPr>
        <w:tab/>
        <w:t xml:space="preserve">Poderão participar deste pregão eletrônico as </w:t>
      </w:r>
      <w:r w:rsidRPr="002F6E29">
        <w:rPr>
          <w:rFonts w:cs="Times New Roman"/>
          <w:b/>
          <w:szCs w:val="24"/>
        </w:rPr>
        <w:t>licitantes</w:t>
      </w:r>
      <w:r w:rsidRPr="002F6E29">
        <w:rPr>
          <w:rFonts w:cs="Times New Roman"/>
          <w:szCs w:val="24"/>
        </w:rPr>
        <w:t xml:space="preserve"> que atendam às condições deste Edital e seus Anexos, inclusive quanto à documentação, e estejam devidamente credenciadas, por meio do sítio </w:t>
      </w:r>
      <w:hyperlink r:id="rId12" w:tgtFrame="_blank" w:history="1">
        <w:r w:rsidR="00C262A3" w:rsidRPr="002F6E29">
          <w:rPr>
            <w:rStyle w:val="LinkdaInternet"/>
            <w:rFonts w:cs="Times New Roman"/>
            <w:szCs w:val="24"/>
            <w:u w:val="none"/>
          </w:rPr>
          <w:t>www.gov.br/compras</w:t>
        </w:r>
      </w:hyperlink>
      <w:r w:rsidRPr="002F6E29">
        <w:rPr>
          <w:rFonts w:cs="Times New Roman"/>
          <w:szCs w:val="24"/>
        </w:rPr>
        <w:t xml:space="preserve">, para acesso ao </w:t>
      </w:r>
      <w:hyperlink r:id="rId13" w:history="1">
        <w:r w:rsidR="00C262A3" w:rsidRPr="002F6E29">
          <w:rPr>
            <w:rFonts w:cs="Times New Roman"/>
            <w:szCs w:val="24"/>
          </w:rPr>
          <w:t>Portal de Compras do Governo Federal</w:t>
        </w:r>
      </w:hyperlink>
      <w:r w:rsidR="00C262A3" w:rsidRPr="002F6E29">
        <w:rPr>
          <w:rFonts w:cs="Times New Roman"/>
          <w:szCs w:val="24"/>
        </w:rPr>
        <w:t>.</w:t>
      </w:r>
    </w:p>
    <w:p w:rsidR="00167784" w:rsidRPr="002F6E29" w:rsidRDefault="001600B0" w:rsidP="00B76D6F">
      <w:pPr>
        <w:spacing w:after="120" w:line="320" w:lineRule="exact"/>
        <w:jc w:val="both"/>
        <w:rPr>
          <w:rFonts w:cs="Times New Roman"/>
          <w:szCs w:val="24"/>
        </w:rPr>
      </w:pPr>
      <w:r w:rsidRPr="002F6E29">
        <w:rPr>
          <w:rFonts w:cs="Times New Roman"/>
          <w:b/>
          <w:szCs w:val="24"/>
        </w:rPr>
        <w:t>2.3.</w:t>
      </w:r>
      <w:r w:rsidRPr="002F6E29">
        <w:rPr>
          <w:rFonts w:cs="Times New Roman"/>
          <w:b/>
          <w:szCs w:val="24"/>
        </w:rPr>
        <w:tab/>
      </w:r>
      <w:r w:rsidRPr="002F6E29">
        <w:rPr>
          <w:rFonts w:cs="Times New Roman"/>
          <w:szCs w:val="24"/>
        </w:rPr>
        <w:t xml:space="preserve">O credenciamento da licitante e sua manutenção dependerão de registro prévio e atualizado no </w:t>
      </w:r>
      <w:r w:rsidRPr="002F6E29">
        <w:rPr>
          <w:rFonts w:cs="Times New Roman"/>
          <w:b/>
          <w:szCs w:val="24"/>
        </w:rPr>
        <w:t>SICAF -</w:t>
      </w:r>
      <w:r w:rsidRPr="002F6E29">
        <w:rPr>
          <w:rFonts w:eastAsiaTheme="minorHAnsi" w:cs="Times New Roman"/>
          <w:b/>
          <w:szCs w:val="24"/>
        </w:rPr>
        <w:t xml:space="preserve"> Sistema de Cadastramento Unificado de Fornecedores</w:t>
      </w:r>
    </w:p>
    <w:p w:rsidR="00167784" w:rsidRPr="002F6E29" w:rsidRDefault="001600B0" w:rsidP="00B76D6F">
      <w:pPr>
        <w:spacing w:after="120" w:line="320" w:lineRule="exact"/>
        <w:jc w:val="both"/>
        <w:rPr>
          <w:rFonts w:cs="Times New Roman"/>
          <w:szCs w:val="24"/>
        </w:rPr>
      </w:pPr>
      <w:r w:rsidRPr="002F6E29">
        <w:rPr>
          <w:rFonts w:cs="Times New Roman"/>
          <w:b/>
          <w:szCs w:val="24"/>
        </w:rPr>
        <w:lastRenderedPageBreak/>
        <w:t>2.4.</w:t>
      </w:r>
      <w:r w:rsidRPr="002F6E29">
        <w:rPr>
          <w:rFonts w:cs="Times New Roman"/>
          <w:b/>
          <w:szCs w:val="24"/>
        </w:rPr>
        <w:tab/>
      </w:r>
      <w:r w:rsidRPr="002F6E29">
        <w:rPr>
          <w:rFonts w:cs="Times New Roman"/>
          <w:szCs w:val="24"/>
        </w:rPr>
        <w:t xml:space="preserve">Como requisito para participação no pregão eletrônico, a </w:t>
      </w:r>
      <w:r w:rsidRPr="002F6E29">
        <w:rPr>
          <w:rFonts w:cs="Times New Roman"/>
          <w:b/>
          <w:szCs w:val="24"/>
        </w:rPr>
        <w:t>licitante</w:t>
      </w:r>
      <w:r w:rsidRPr="002F6E29">
        <w:rPr>
          <w:rFonts w:cs="Times New Roman"/>
          <w:szCs w:val="24"/>
        </w:rPr>
        <w:t xml:space="preserve"> deverá manifestar, em campo próprio do Sistema, o pleno conhecimento e o atendimento às exigências de habilitação do presente Edital. </w:t>
      </w:r>
    </w:p>
    <w:p w:rsidR="00167784" w:rsidRPr="002F6E29" w:rsidRDefault="001600B0" w:rsidP="00B76D6F">
      <w:pPr>
        <w:spacing w:after="120" w:line="320" w:lineRule="exact"/>
        <w:jc w:val="both"/>
        <w:rPr>
          <w:rFonts w:cs="Times New Roman"/>
          <w:szCs w:val="24"/>
        </w:rPr>
      </w:pPr>
      <w:r w:rsidRPr="002F6E29">
        <w:rPr>
          <w:rFonts w:cs="Times New Roman"/>
          <w:b/>
          <w:szCs w:val="24"/>
        </w:rPr>
        <w:t>2.5.</w:t>
      </w:r>
      <w:r w:rsidRPr="002F6E29">
        <w:rPr>
          <w:rFonts w:cs="Times New Roman"/>
          <w:b/>
          <w:szCs w:val="24"/>
        </w:rPr>
        <w:tab/>
      </w:r>
      <w:r w:rsidRPr="002F6E29">
        <w:rPr>
          <w:rFonts w:cs="Times New Roman"/>
          <w:szCs w:val="24"/>
        </w:rPr>
        <w:t xml:space="preserve">Para as Microempresas (ME) ou Empresas de Pequeno Porte (EPP), aplicam-se a Lei Complementar nº 123/2006 e o Decreto nº 8.538/2015. </w:t>
      </w:r>
    </w:p>
    <w:p w:rsidR="00167784" w:rsidRPr="002F6E29" w:rsidRDefault="001600B0" w:rsidP="00B76D6F">
      <w:pPr>
        <w:spacing w:after="120" w:line="320" w:lineRule="exact"/>
        <w:jc w:val="both"/>
        <w:rPr>
          <w:rFonts w:cs="Times New Roman"/>
          <w:szCs w:val="24"/>
        </w:rPr>
      </w:pPr>
      <w:r w:rsidRPr="002F6E29">
        <w:rPr>
          <w:rFonts w:cs="Times New Roman"/>
          <w:b/>
          <w:szCs w:val="24"/>
        </w:rPr>
        <w:t>2.6.</w:t>
      </w:r>
      <w:r w:rsidRPr="002F6E29">
        <w:rPr>
          <w:rFonts w:cs="Times New Roman"/>
          <w:b/>
          <w:szCs w:val="24"/>
        </w:rPr>
        <w:tab/>
      </w:r>
      <w:r w:rsidRPr="002F6E29">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167784" w:rsidRPr="002F6E29" w:rsidRDefault="001600B0" w:rsidP="00B76D6F">
      <w:pPr>
        <w:spacing w:after="120" w:line="320" w:lineRule="exact"/>
        <w:jc w:val="both"/>
        <w:rPr>
          <w:rFonts w:cs="Times New Roman"/>
          <w:szCs w:val="24"/>
        </w:rPr>
      </w:pPr>
      <w:r w:rsidRPr="002F6E29">
        <w:rPr>
          <w:rFonts w:cs="Times New Roman"/>
          <w:b/>
          <w:szCs w:val="24"/>
        </w:rPr>
        <w:t>2.7.</w:t>
      </w:r>
      <w:r w:rsidRPr="002F6E29">
        <w:rPr>
          <w:rFonts w:cs="Times New Roman"/>
          <w:b/>
          <w:szCs w:val="24"/>
        </w:rPr>
        <w:tab/>
      </w:r>
      <w:r w:rsidRPr="002F6E2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167784" w:rsidRPr="002F6E29" w:rsidRDefault="001600B0" w:rsidP="00B76D6F">
      <w:pPr>
        <w:spacing w:after="120" w:line="320" w:lineRule="exact"/>
        <w:jc w:val="both"/>
        <w:rPr>
          <w:rFonts w:cs="Times New Roman"/>
          <w:szCs w:val="24"/>
        </w:rPr>
      </w:pPr>
      <w:r w:rsidRPr="002F6E29">
        <w:rPr>
          <w:rFonts w:cs="Times New Roman"/>
          <w:b/>
          <w:szCs w:val="24"/>
        </w:rPr>
        <w:t>2.8.</w:t>
      </w:r>
      <w:r w:rsidRPr="002F6E29">
        <w:rPr>
          <w:rFonts w:cs="Times New Roman"/>
          <w:b/>
          <w:szCs w:val="24"/>
        </w:rPr>
        <w:tab/>
      </w:r>
      <w:r w:rsidRPr="002F6E29">
        <w:rPr>
          <w:rFonts w:cs="Times New Roman"/>
          <w:szCs w:val="24"/>
        </w:rPr>
        <w:t xml:space="preserve">Não poderão participar desta licitação: </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empresário e sociedade empresária ou simples suspensos de participar de licitação e impedidos de contratar com o TRE-BA, durante o prazo da sanção aplicada;</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empresário e sociedade empresária ou simples impedidos de licitar e contratar com a União, durante o prazo da sanção aplicada;</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empresário e sociedade empresária ou simples proibidos de contratar com o Poder Público, em razão do disposto no art. 72, § 8º, V, da Lei nº 9.605/98;</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empresário e sociedade empresária ou simples proibidos de contratar com o Poder Público, nos termos do art. 12 da Lei nº 8.429/92;</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quaisquer interessados enquadrados nas vedações previstas no art. 9º da Lei nº 8.666/93;</w:t>
      </w:r>
    </w:p>
    <w:p w:rsidR="00167784" w:rsidRPr="002F6E29" w:rsidRDefault="001600B0" w:rsidP="00B76D6F">
      <w:pPr>
        <w:tabs>
          <w:tab w:val="left" w:pos="1985"/>
          <w:tab w:val="left" w:pos="3556"/>
        </w:tabs>
        <w:spacing w:after="120" w:line="320" w:lineRule="exact"/>
        <w:ind w:left="1276"/>
        <w:jc w:val="both"/>
        <w:rPr>
          <w:rFonts w:cs="Times New Roman"/>
          <w:color w:val="000000"/>
          <w:szCs w:val="24"/>
        </w:rPr>
      </w:pPr>
      <w:r w:rsidRPr="002F6E29">
        <w:rPr>
          <w:rFonts w:cs="Times New Roman"/>
          <w:b/>
          <w:color w:val="000000"/>
          <w:szCs w:val="24"/>
        </w:rPr>
        <w:t>f.1)</w:t>
      </w:r>
      <w:r w:rsidRPr="002F6E29">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sociedade estrangeira não autorizada a funcionar no País;</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 xml:space="preserve">empresário e sociedade empresária ou simples cuja inscrição, contrato social ou estatuto indique objeto que não seja pertinente e compatível com o objeto deste </w:t>
      </w:r>
      <w:r w:rsidRPr="002F6E29">
        <w:rPr>
          <w:b/>
          <w:sz w:val="24"/>
          <w:szCs w:val="24"/>
        </w:rPr>
        <w:t>Pregão;</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 xml:space="preserve">sociedades integrantes de um mesmo grupo econômico, assim entendidas aquelas que tenham diretores, sócios ou representantes legais comuns, ou que utilizem recursos </w:t>
      </w:r>
      <w:r w:rsidRPr="002F6E29">
        <w:rPr>
          <w:sz w:val="24"/>
          <w:szCs w:val="24"/>
        </w:rPr>
        <w:lastRenderedPageBreak/>
        <w:t>materiais, tecnológicos ou humanos em comum, exceto se demonstrado que não agem representando interesse econômico em comum;</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consórcio de empresas, qualquer que seja sua forma de constituição.</w:t>
      </w:r>
    </w:p>
    <w:p w:rsidR="00167784" w:rsidRPr="002F6E29" w:rsidRDefault="001600B0" w:rsidP="00B76D6F">
      <w:pPr>
        <w:pStyle w:val="Cabealho"/>
        <w:numPr>
          <w:ilvl w:val="1"/>
          <w:numId w:val="1"/>
        </w:numPr>
        <w:tabs>
          <w:tab w:val="left" w:pos="1305"/>
        </w:tabs>
        <w:spacing w:after="120" w:line="320" w:lineRule="exact"/>
        <w:ind w:left="1276"/>
        <w:jc w:val="both"/>
        <w:rPr>
          <w:sz w:val="24"/>
          <w:szCs w:val="24"/>
        </w:rPr>
      </w:pPr>
      <w:r w:rsidRPr="002F6E29">
        <w:rPr>
          <w:sz w:val="24"/>
          <w:szCs w:val="24"/>
        </w:rPr>
        <w:t>empresário e sociedade empresária ou simples que não se enquadrem na condição de Microempresas ou Empresas de Pequeno Porte.</w:t>
      </w:r>
    </w:p>
    <w:p w:rsidR="00167784" w:rsidRPr="002F6E29" w:rsidRDefault="001600B0" w:rsidP="00B76D6F">
      <w:pPr>
        <w:spacing w:after="120" w:line="320" w:lineRule="exact"/>
        <w:jc w:val="both"/>
        <w:rPr>
          <w:rFonts w:cs="Times New Roman"/>
          <w:szCs w:val="24"/>
        </w:rPr>
      </w:pPr>
      <w:r w:rsidRPr="002F6E29">
        <w:rPr>
          <w:rFonts w:cs="Times New Roman"/>
          <w:b/>
          <w:szCs w:val="24"/>
        </w:rPr>
        <w:t>2.9.</w:t>
      </w:r>
      <w:r w:rsidRPr="002F6E29">
        <w:rPr>
          <w:rFonts w:cs="Times New Roman"/>
          <w:b/>
          <w:szCs w:val="24"/>
        </w:rPr>
        <w:tab/>
      </w:r>
      <w:r w:rsidRPr="002F6E29">
        <w:rPr>
          <w:rFonts w:cs="Times New Roman"/>
          <w:szCs w:val="24"/>
        </w:rPr>
        <w:t xml:space="preserve">Os documentos apresentados nesta licitação deverão: </w:t>
      </w:r>
    </w:p>
    <w:p w:rsidR="00167784" w:rsidRPr="002F6E29" w:rsidRDefault="001600B0" w:rsidP="00B76D6F">
      <w:pPr>
        <w:pStyle w:val="Cabealho"/>
        <w:numPr>
          <w:ilvl w:val="1"/>
          <w:numId w:val="5"/>
        </w:numPr>
        <w:tabs>
          <w:tab w:val="left" w:pos="1134"/>
        </w:tabs>
        <w:spacing w:after="120" w:line="320" w:lineRule="exact"/>
        <w:ind w:left="737" w:hanging="2778"/>
        <w:jc w:val="both"/>
        <w:rPr>
          <w:sz w:val="24"/>
          <w:szCs w:val="24"/>
        </w:rPr>
      </w:pPr>
      <w:r w:rsidRPr="002F6E29">
        <w:rPr>
          <w:b/>
          <w:bCs/>
          <w:sz w:val="24"/>
          <w:szCs w:val="24"/>
        </w:rPr>
        <w:t>a)</w:t>
      </w:r>
      <w:r w:rsidRPr="002F6E29">
        <w:rPr>
          <w:sz w:val="24"/>
          <w:szCs w:val="24"/>
        </w:rPr>
        <w:tab/>
        <w:t xml:space="preserve">estar em nome da licitante, com um único número de CNPJ; </w:t>
      </w:r>
    </w:p>
    <w:p w:rsidR="00167784" w:rsidRPr="002F6E29" w:rsidRDefault="001600B0" w:rsidP="00B76D6F">
      <w:pPr>
        <w:pStyle w:val="Cabealho"/>
        <w:numPr>
          <w:ilvl w:val="1"/>
          <w:numId w:val="5"/>
        </w:numPr>
        <w:tabs>
          <w:tab w:val="left" w:pos="1985"/>
        </w:tabs>
        <w:spacing w:after="120" w:line="320" w:lineRule="exact"/>
        <w:ind w:left="1134" w:hanging="425"/>
        <w:jc w:val="both"/>
        <w:rPr>
          <w:sz w:val="24"/>
          <w:szCs w:val="24"/>
        </w:rPr>
      </w:pPr>
      <w:r w:rsidRPr="002F6E29">
        <w:rPr>
          <w:sz w:val="24"/>
          <w:szCs w:val="24"/>
        </w:rPr>
        <w:t>estar no prazo de validade estabelecido pelo órgão expedidor.</w:t>
      </w:r>
    </w:p>
    <w:p w:rsidR="00167784" w:rsidRPr="002F6E29" w:rsidRDefault="00167784" w:rsidP="00B76D6F">
      <w:pPr>
        <w:spacing w:after="120" w:line="320" w:lineRule="exact"/>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OBJDALICITAÇÃO">
        <w:r w:rsidR="001600B0" w:rsidRPr="002F6E29">
          <w:rPr>
            <w:rStyle w:val="LinkdaInternet"/>
            <w:rFonts w:cs="Times New Roman"/>
            <w:b/>
            <w:szCs w:val="24"/>
          </w:rPr>
          <w:t>SEÇÃO III – DO CREDENCIAMENTO</w:t>
        </w:r>
      </w:hyperlink>
    </w:p>
    <w:p w:rsidR="00167784" w:rsidRPr="002F6E29" w:rsidRDefault="001600B0" w:rsidP="00B76D6F">
      <w:pPr>
        <w:tabs>
          <w:tab w:val="left" w:pos="705"/>
        </w:tabs>
        <w:spacing w:after="120" w:line="320" w:lineRule="exact"/>
        <w:jc w:val="both"/>
        <w:rPr>
          <w:rFonts w:cs="Times New Roman"/>
          <w:szCs w:val="24"/>
        </w:rPr>
      </w:pPr>
      <w:r w:rsidRPr="002F6E29">
        <w:rPr>
          <w:rFonts w:cs="Times New Roman"/>
          <w:b/>
          <w:szCs w:val="24"/>
        </w:rPr>
        <w:t>3.1.</w:t>
      </w:r>
      <w:r w:rsidRPr="002F6E29">
        <w:rPr>
          <w:rFonts w:cs="Times New Roman"/>
          <w:b/>
          <w:szCs w:val="24"/>
        </w:rPr>
        <w:tab/>
      </w:r>
      <w:r w:rsidRPr="002F6E29">
        <w:rPr>
          <w:rFonts w:cs="Times New Roman"/>
          <w:szCs w:val="24"/>
        </w:rPr>
        <w:t xml:space="preserve">A </w:t>
      </w:r>
      <w:r w:rsidRPr="002F6E29">
        <w:rPr>
          <w:rFonts w:cs="Times New Roman"/>
          <w:b/>
          <w:szCs w:val="24"/>
        </w:rPr>
        <w:t>licitante</w:t>
      </w:r>
      <w:r w:rsidRPr="002F6E29">
        <w:rPr>
          <w:rFonts w:cs="Times New Roman"/>
          <w:szCs w:val="24"/>
        </w:rPr>
        <w:t xml:space="preserve"> deverá credenciar-se no sistema “Pregão Eletrônico”, no sítio </w:t>
      </w:r>
      <w:hyperlink r:id="rId14" w:tgtFrame="_blank" w:history="1">
        <w:r w:rsidR="004C6FB1" w:rsidRPr="002F6E29">
          <w:rPr>
            <w:rStyle w:val="LinkdaInternet"/>
            <w:rFonts w:cs="Times New Roman"/>
            <w:szCs w:val="24"/>
            <w:u w:val="none"/>
          </w:rPr>
          <w:t>www.gov.br/compras</w:t>
        </w:r>
      </w:hyperlink>
      <w:r w:rsidR="004C6FB1" w:rsidRPr="002F6E29">
        <w:rPr>
          <w:rStyle w:val="LinkdaInternet"/>
          <w:rFonts w:cs="Times New Roman"/>
          <w:color w:val="000000" w:themeColor="text1"/>
          <w:szCs w:val="24"/>
          <w:u w:val="none"/>
        </w:rPr>
        <w:t xml:space="preserve">, </w:t>
      </w:r>
      <w:r w:rsidRPr="002F6E29">
        <w:rPr>
          <w:rFonts w:cs="Times New Roman"/>
          <w:szCs w:val="24"/>
        </w:rPr>
        <w:t xml:space="preserve">observado o seguinte: </w:t>
      </w:r>
    </w:p>
    <w:p w:rsidR="00167784" w:rsidRPr="002F6E29" w:rsidRDefault="001600B0" w:rsidP="00B76D6F">
      <w:pPr>
        <w:pStyle w:val="Cabealho"/>
        <w:numPr>
          <w:ilvl w:val="1"/>
          <w:numId w:val="6"/>
        </w:numPr>
        <w:tabs>
          <w:tab w:val="left" w:pos="1185"/>
        </w:tabs>
        <w:spacing w:after="120" w:line="320" w:lineRule="exact"/>
        <w:ind w:left="1134" w:hanging="425"/>
        <w:jc w:val="both"/>
        <w:rPr>
          <w:sz w:val="24"/>
          <w:szCs w:val="24"/>
        </w:rPr>
      </w:pPr>
      <w:r w:rsidRPr="002F6E29">
        <w:rPr>
          <w:sz w:val="24"/>
          <w:szCs w:val="24"/>
        </w:rPr>
        <w:t xml:space="preserve">o credenciamento far-se-á mediante atribuição de chave de identificação e de senha, pessoal e intransferível, para acesso ao sistema eletrônico; </w:t>
      </w:r>
    </w:p>
    <w:p w:rsidR="00167784" w:rsidRPr="002F6E29" w:rsidRDefault="001600B0" w:rsidP="00B76D6F">
      <w:pPr>
        <w:pStyle w:val="Cabealho"/>
        <w:numPr>
          <w:ilvl w:val="1"/>
          <w:numId w:val="6"/>
        </w:numPr>
        <w:tabs>
          <w:tab w:val="left" w:pos="1140"/>
        </w:tabs>
        <w:spacing w:after="120" w:line="320" w:lineRule="exact"/>
        <w:ind w:left="1134" w:hanging="425"/>
        <w:jc w:val="both"/>
        <w:rPr>
          <w:sz w:val="24"/>
          <w:szCs w:val="24"/>
        </w:rPr>
      </w:pPr>
      <w:r w:rsidRPr="002F6E29">
        <w:rPr>
          <w:sz w:val="24"/>
          <w:szCs w:val="24"/>
        </w:rPr>
        <w:t xml:space="preserve">a perda da senha ou a quebra de sigilo deverão ser comunicadas imediatamente ao provedor do sistema para imediato bloqueio de acesso; </w:t>
      </w:r>
    </w:p>
    <w:p w:rsidR="00167784" w:rsidRPr="002F6E29" w:rsidRDefault="001600B0" w:rsidP="00B76D6F">
      <w:pPr>
        <w:pStyle w:val="Cabealho"/>
        <w:numPr>
          <w:ilvl w:val="1"/>
          <w:numId w:val="6"/>
        </w:numPr>
        <w:tabs>
          <w:tab w:val="left" w:pos="1185"/>
        </w:tabs>
        <w:spacing w:after="120" w:line="320" w:lineRule="exact"/>
        <w:ind w:left="1134" w:hanging="425"/>
        <w:jc w:val="both"/>
        <w:rPr>
          <w:sz w:val="24"/>
          <w:szCs w:val="24"/>
        </w:rPr>
      </w:pPr>
      <w:r w:rsidRPr="002F6E29">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2F6E29" w:rsidRDefault="001600B0" w:rsidP="00B76D6F">
      <w:pPr>
        <w:spacing w:after="120" w:line="320" w:lineRule="exact"/>
        <w:jc w:val="both"/>
        <w:rPr>
          <w:rFonts w:cs="Times New Roman"/>
          <w:szCs w:val="24"/>
        </w:rPr>
      </w:pPr>
      <w:r w:rsidRPr="002F6E29">
        <w:rPr>
          <w:rFonts w:cs="Times New Roman"/>
          <w:b/>
          <w:szCs w:val="24"/>
        </w:rPr>
        <w:t>3.2.</w:t>
      </w:r>
      <w:r w:rsidRPr="002F6E29">
        <w:rPr>
          <w:rFonts w:cs="Times New Roman"/>
          <w:b/>
          <w:szCs w:val="24"/>
        </w:rPr>
        <w:tab/>
      </w:r>
      <w:r w:rsidRPr="002F6E29">
        <w:rPr>
          <w:rFonts w:cs="Times New Roman"/>
          <w:szCs w:val="24"/>
        </w:rPr>
        <w:t xml:space="preserve">O uso da senha de acesso ao sistema eletrônico é de inteira e exclusiva responsabilidade da </w:t>
      </w:r>
      <w:r w:rsidRPr="002F6E29">
        <w:rPr>
          <w:rFonts w:cs="Times New Roman"/>
          <w:b/>
          <w:szCs w:val="24"/>
        </w:rPr>
        <w:t>licitante</w:t>
      </w:r>
      <w:r w:rsidRPr="002F6E29">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2F6E29" w:rsidRDefault="001600B0" w:rsidP="00B76D6F">
      <w:pPr>
        <w:pStyle w:val="Cabealho"/>
        <w:tabs>
          <w:tab w:val="center" w:pos="735"/>
        </w:tabs>
        <w:spacing w:after="120" w:line="320" w:lineRule="exact"/>
        <w:jc w:val="both"/>
        <w:rPr>
          <w:sz w:val="24"/>
          <w:szCs w:val="24"/>
        </w:rPr>
      </w:pPr>
      <w:r w:rsidRPr="002F6E29">
        <w:rPr>
          <w:b/>
          <w:sz w:val="24"/>
          <w:szCs w:val="24"/>
        </w:rPr>
        <w:t>3.3.</w:t>
      </w:r>
      <w:r w:rsidRPr="002F6E29">
        <w:rPr>
          <w:b/>
          <w:sz w:val="24"/>
          <w:szCs w:val="24"/>
        </w:rPr>
        <w:tab/>
      </w:r>
      <w:r w:rsidRPr="002F6E29">
        <w:rPr>
          <w:b/>
          <w:sz w:val="24"/>
          <w:szCs w:val="24"/>
        </w:rPr>
        <w:tab/>
      </w:r>
      <w:r w:rsidRPr="002F6E29">
        <w:rPr>
          <w:sz w:val="24"/>
          <w:szCs w:val="24"/>
        </w:rPr>
        <w:t xml:space="preserve">A </w:t>
      </w:r>
      <w:r w:rsidRPr="002F6E29">
        <w:rPr>
          <w:b/>
          <w:sz w:val="24"/>
          <w:szCs w:val="24"/>
        </w:rPr>
        <w:t>licitante</w:t>
      </w:r>
      <w:r w:rsidRPr="002F6E29">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167784" w:rsidRPr="002F6E29" w:rsidRDefault="00167784" w:rsidP="00B76D6F">
      <w:pPr>
        <w:spacing w:after="120" w:line="320" w:lineRule="exact"/>
        <w:jc w:val="center"/>
        <w:rPr>
          <w:rFonts w:cs="Times New Roman"/>
          <w:b/>
          <w:szCs w:val="24"/>
        </w:rPr>
      </w:pPr>
    </w:p>
    <w:p w:rsidR="00167784" w:rsidRPr="002F6E29" w:rsidRDefault="007758C2" w:rsidP="00B76D6F">
      <w:pPr>
        <w:spacing w:after="120" w:line="320" w:lineRule="exact"/>
        <w:jc w:val="center"/>
        <w:rPr>
          <w:rFonts w:cs="Times New Roman"/>
          <w:szCs w:val="24"/>
        </w:rPr>
      </w:pPr>
      <w:hyperlink w:anchor="PREAMBULO">
        <w:r w:rsidR="001600B0" w:rsidRPr="002F6E29">
          <w:rPr>
            <w:rStyle w:val="LinkdaInternet"/>
            <w:rFonts w:cs="Times New Roman"/>
            <w:b/>
            <w:szCs w:val="24"/>
          </w:rPr>
          <w:t>SEÇÃO IV – DA APRESENTAÇÃO DA PROPOSTA ELETRÔNICA DE PREÇOS</w:t>
        </w:r>
      </w:hyperlink>
      <w:r w:rsidR="001600B0" w:rsidRPr="002F6E29">
        <w:rPr>
          <w:rStyle w:val="LinkdaInternet"/>
          <w:rFonts w:cs="Times New Roman"/>
          <w:b/>
          <w:szCs w:val="24"/>
        </w:rPr>
        <w:t xml:space="preserve"> E DOS DOCUMENTOS DE HABILITAÇÃO</w:t>
      </w:r>
    </w:p>
    <w:p w:rsidR="00167784" w:rsidRPr="002F6E29" w:rsidRDefault="001600B0" w:rsidP="00B76D6F">
      <w:pPr>
        <w:pStyle w:val="Cabealho"/>
        <w:tabs>
          <w:tab w:val="center" w:pos="735"/>
        </w:tabs>
        <w:spacing w:after="120" w:line="320" w:lineRule="exact"/>
        <w:jc w:val="both"/>
        <w:rPr>
          <w:bCs/>
          <w:sz w:val="24"/>
          <w:szCs w:val="24"/>
        </w:rPr>
      </w:pPr>
      <w:r w:rsidRPr="002F6E29">
        <w:rPr>
          <w:b/>
          <w:sz w:val="24"/>
          <w:szCs w:val="24"/>
        </w:rPr>
        <w:t>4.1.</w:t>
      </w:r>
      <w:r w:rsidRPr="002F6E29">
        <w:rPr>
          <w:b/>
          <w:sz w:val="24"/>
          <w:szCs w:val="24"/>
        </w:rPr>
        <w:tab/>
      </w:r>
      <w:r w:rsidRPr="002F6E29">
        <w:rPr>
          <w:b/>
          <w:sz w:val="24"/>
          <w:szCs w:val="24"/>
        </w:rPr>
        <w:tab/>
      </w:r>
      <w:r w:rsidRPr="002F6E29">
        <w:rPr>
          <w:sz w:val="24"/>
          <w:szCs w:val="24"/>
        </w:rPr>
        <w:t>A</w:t>
      </w:r>
      <w:r w:rsidRPr="002F6E29">
        <w:rPr>
          <w:b/>
          <w:sz w:val="24"/>
          <w:szCs w:val="24"/>
        </w:rPr>
        <w:t xml:space="preserve"> licitante</w:t>
      </w:r>
      <w:r w:rsidRPr="002F6E29">
        <w:rPr>
          <w:sz w:val="24"/>
          <w:szCs w:val="24"/>
        </w:rPr>
        <w:t xml:space="preserve"> deverá encaminhar proposta </w:t>
      </w:r>
      <w:r w:rsidRPr="002F6E29">
        <w:rPr>
          <w:bCs/>
          <w:sz w:val="24"/>
          <w:szCs w:val="24"/>
        </w:rPr>
        <w:t>com a descrição do objeto ofertado e o preço</w:t>
      </w:r>
      <w:r w:rsidRPr="002F6E29">
        <w:rPr>
          <w:sz w:val="24"/>
          <w:szCs w:val="24"/>
        </w:rPr>
        <w:t xml:space="preserve">, exclusivamente por meio eletrônico, </w:t>
      </w:r>
      <w:r w:rsidRPr="002F6E29">
        <w:rPr>
          <w:bCs/>
          <w:sz w:val="24"/>
          <w:szCs w:val="24"/>
        </w:rPr>
        <w:t>concomitantemente com os documentos de habilitação exigidos neste Edital, até a data e o horário estabelecidos para abertura da sessão pública.</w:t>
      </w:r>
    </w:p>
    <w:p w:rsidR="00167784" w:rsidRPr="002F6E29" w:rsidRDefault="001600B0" w:rsidP="00B76D6F">
      <w:pPr>
        <w:spacing w:after="120" w:line="320" w:lineRule="exact"/>
        <w:ind w:firstLine="708"/>
        <w:jc w:val="both"/>
        <w:rPr>
          <w:rFonts w:cs="Times New Roman"/>
          <w:bCs/>
          <w:szCs w:val="24"/>
        </w:rPr>
      </w:pPr>
      <w:r w:rsidRPr="002F6E29">
        <w:rPr>
          <w:rFonts w:cs="Times New Roman"/>
          <w:b/>
          <w:szCs w:val="24"/>
        </w:rPr>
        <w:lastRenderedPageBreak/>
        <w:t>4.1.1.</w:t>
      </w:r>
      <w:r w:rsidRPr="002F6E29">
        <w:rPr>
          <w:rFonts w:cs="Times New Roman"/>
          <w:b/>
          <w:szCs w:val="24"/>
        </w:rPr>
        <w:tab/>
        <w:t xml:space="preserve"> </w:t>
      </w:r>
      <w:r w:rsidRPr="002F6E29">
        <w:rPr>
          <w:rFonts w:cs="Times New Roman"/>
          <w:bCs/>
          <w:szCs w:val="24"/>
        </w:rPr>
        <w:t xml:space="preserve">A etapa de que trata a condição acima será encerrada automaticamente com a abertura da sessão pública. </w:t>
      </w:r>
    </w:p>
    <w:p w:rsidR="00167784" w:rsidRPr="002F6E29" w:rsidRDefault="001600B0" w:rsidP="00B76D6F">
      <w:pPr>
        <w:spacing w:after="120" w:line="320" w:lineRule="exact"/>
        <w:ind w:firstLine="708"/>
        <w:jc w:val="both"/>
        <w:rPr>
          <w:rFonts w:cs="Times New Roman"/>
          <w:bCs/>
          <w:szCs w:val="24"/>
        </w:rPr>
      </w:pPr>
      <w:r w:rsidRPr="002F6E29">
        <w:rPr>
          <w:rFonts w:cs="Times New Roman"/>
          <w:b/>
          <w:szCs w:val="24"/>
        </w:rPr>
        <w:t>4.1.2.</w:t>
      </w:r>
      <w:r w:rsidRPr="002F6E29">
        <w:rPr>
          <w:rFonts w:cs="Times New Roman"/>
          <w:b/>
          <w:szCs w:val="24"/>
        </w:rPr>
        <w:tab/>
      </w:r>
      <w:r w:rsidRPr="002F6E29">
        <w:rPr>
          <w:rFonts w:cs="Times New Roman"/>
          <w:szCs w:val="24"/>
        </w:rPr>
        <w:t>As licitantes poderão retirar ou substituir a proposta e os documentos de habilitação anteriormente inseridos no sistema, até a abertura da sessão pública.</w:t>
      </w:r>
    </w:p>
    <w:p w:rsidR="00167784" w:rsidRPr="002F6E29" w:rsidRDefault="001600B0" w:rsidP="00B76D6F">
      <w:pPr>
        <w:spacing w:after="120" w:line="320" w:lineRule="exact"/>
        <w:ind w:firstLine="709"/>
        <w:jc w:val="both"/>
        <w:rPr>
          <w:rFonts w:cs="Times New Roman"/>
          <w:szCs w:val="24"/>
        </w:rPr>
      </w:pPr>
      <w:r w:rsidRPr="002F6E29">
        <w:rPr>
          <w:rFonts w:cs="Times New Roman"/>
          <w:b/>
          <w:bCs/>
          <w:szCs w:val="24"/>
        </w:rPr>
        <w:t>4.1.3.</w:t>
      </w:r>
      <w:r w:rsidRPr="002F6E29">
        <w:rPr>
          <w:rFonts w:cs="Times New Roman"/>
          <w:b/>
          <w:bCs/>
          <w:szCs w:val="24"/>
        </w:rPr>
        <w:tab/>
      </w:r>
      <w:r w:rsidRPr="002F6E29">
        <w:rPr>
          <w:rFonts w:cs="Times New Roman"/>
          <w:szCs w:val="24"/>
        </w:rPr>
        <w:t>A licitante poderá deixar de apresentar os documentos de habilitação que constem do SICAF, assegurado às demais licitantes o direito de acesso aos dados constantes do sistema.</w:t>
      </w:r>
    </w:p>
    <w:p w:rsidR="00167784" w:rsidRPr="002F6E29" w:rsidRDefault="001600B0" w:rsidP="00B76D6F">
      <w:pPr>
        <w:spacing w:after="120" w:line="320" w:lineRule="exact"/>
        <w:ind w:firstLine="709"/>
        <w:jc w:val="both"/>
        <w:rPr>
          <w:rFonts w:cs="Times New Roman"/>
          <w:bCs/>
          <w:szCs w:val="24"/>
        </w:rPr>
      </w:pPr>
      <w:r w:rsidRPr="002F6E29">
        <w:rPr>
          <w:rFonts w:cs="Times New Roman"/>
          <w:b/>
          <w:szCs w:val="24"/>
        </w:rPr>
        <w:t>4.1.4.</w:t>
      </w:r>
      <w:r w:rsidRPr="002F6E29">
        <w:rPr>
          <w:rFonts w:cs="Times New Roman"/>
          <w:b/>
          <w:bCs/>
          <w:szCs w:val="24"/>
        </w:rPr>
        <w:t xml:space="preserve"> </w:t>
      </w:r>
      <w:r w:rsidRPr="002F6E29">
        <w:rPr>
          <w:rFonts w:cs="Times New Roman"/>
          <w:b/>
          <w:bCs/>
          <w:szCs w:val="24"/>
        </w:rPr>
        <w:tab/>
      </w:r>
      <w:r w:rsidRPr="002F6E29">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167784" w:rsidRPr="002F6E29" w:rsidRDefault="001600B0" w:rsidP="00B76D6F">
      <w:pPr>
        <w:pStyle w:val="Cabealho"/>
        <w:tabs>
          <w:tab w:val="center" w:pos="735"/>
        </w:tabs>
        <w:spacing w:after="120" w:line="320" w:lineRule="exact"/>
        <w:jc w:val="both"/>
        <w:rPr>
          <w:sz w:val="24"/>
          <w:szCs w:val="24"/>
        </w:rPr>
      </w:pPr>
      <w:r w:rsidRPr="002F6E29">
        <w:rPr>
          <w:b/>
          <w:sz w:val="24"/>
          <w:szCs w:val="24"/>
        </w:rPr>
        <w:t>4.2.</w:t>
      </w:r>
      <w:r w:rsidRPr="002F6E29">
        <w:rPr>
          <w:b/>
          <w:sz w:val="24"/>
          <w:szCs w:val="24"/>
        </w:rPr>
        <w:tab/>
      </w:r>
      <w:r w:rsidRPr="002F6E29">
        <w:rPr>
          <w:b/>
          <w:sz w:val="24"/>
          <w:szCs w:val="24"/>
        </w:rPr>
        <w:tab/>
      </w:r>
      <w:r w:rsidRPr="002F6E29">
        <w:rPr>
          <w:sz w:val="24"/>
          <w:szCs w:val="24"/>
        </w:rPr>
        <w:t xml:space="preserve">A </w:t>
      </w:r>
      <w:r w:rsidRPr="002F6E29">
        <w:rPr>
          <w:b/>
          <w:sz w:val="24"/>
          <w:szCs w:val="24"/>
        </w:rPr>
        <w:t>licitante</w:t>
      </w:r>
      <w:r w:rsidRPr="002F6E29">
        <w:rPr>
          <w:sz w:val="24"/>
          <w:szCs w:val="24"/>
        </w:rPr>
        <w:t xml:space="preserve"> deverá consignar, na forma expressa no sistema eletrônico, </w:t>
      </w:r>
      <w:r w:rsidRPr="002F6E29">
        <w:rPr>
          <w:b/>
          <w:sz w:val="24"/>
          <w:szCs w:val="24"/>
        </w:rPr>
        <w:t>os valores unitário e total de cada item</w:t>
      </w:r>
      <w:r w:rsidRPr="002F6E29">
        <w:rPr>
          <w:sz w:val="24"/>
          <w:szCs w:val="24"/>
        </w:rPr>
        <w:t>, já considerados e inclusos todos os tributos, fretes, tarifas e demais despesas decorrentes da execução do objeto.</w:t>
      </w:r>
    </w:p>
    <w:p w:rsidR="00167784" w:rsidRPr="002F6E29" w:rsidRDefault="001600B0" w:rsidP="00B76D6F">
      <w:pPr>
        <w:spacing w:after="120" w:line="320" w:lineRule="exact"/>
        <w:ind w:firstLine="708"/>
        <w:rPr>
          <w:rFonts w:eastAsiaTheme="minorHAnsi" w:cs="Times New Roman"/>
          <w:color w:val="000000"/>
          <w:szCs w:val="24"/>
        </w:rPr>
      </w:pPr>
      <w:r w:rsidRPr="002F6E29">
        <w:rPr>
          <w:rFonts w:cs="Times New Roman"/>
          <w:b/>
          <w:szCs w:val="24"/>
        </w:rPr>
        <w:t>4.2.1.</w:t>
      </w:r>
      <w:r w:rsidRPr="002F6E29">
        <w:rPr>
          <w:rFonts w:cs="Times New Roman"/>
          <w:szCs w:val="24"/>
        </w:rPr>
        <w:tab/>
      </w:r>
      <w:r w:rsidRPr="002F6E29">
        <w:rPr>
          <w:rFonts w:eastAsiaTheme="minorHAnsi" w:cs="Times New Roman"/>
          <w:b/>
          <w:bCs/>
          <w:color w:val="000000"/>
          <w:szCs w:val="24"/>
        </w:rPr>
        <w:t xml:space="preserve">A proposta deverá conter a </w:t>
      </w:r>
      <w:r w:rsidRPr="002F6E29">
        <w:rPr>
          <w:rFonts w:eastAsiaTheme="minorHAnsi" w:cs="Times New Roman"/>
          <w:color w:val="000000"/>
          <w:szCs w:val="24"/>
        </w:rPr>
        <w:t xml:space="preserve">discriminação do objeto, com as especificações descritas no </w:t>
      </w:r>
      <w:r w:rsidRPr="002F6E29">
        <w:rPr>
          <w:rFonts w:eastAsiaTheme="minorHAnsi" w:cs="Times New Roman"/>
          <w:b/>
          <w:bCs/>
          <w:color w:val="auto"/>
          <w:szCs w:val="24"/>
        </w:rPr>
        <w:t>Anexo I</w:t>
      </w:r>
      <w:r w:rsidRPr="002F6E29">
        <w:rPr>
          <w:rFonts w:eastAsiaTheme="minorHAnsi" w:cs="Times New Roman"/>
          <w:b/>
          <w:bCs/>
          <w:color w:val="3333CD"/>
          <w:szCs w:val="24"/>
        </w:rPr>
        <w:t xml:space="preserve"> </w:t>
      </w:r>
      <w:r w:rsidRPr="002F6E29">
        <w:rPr>
          <w:rFonts w:eastAsiaTheme="minorHAnsi" w:cs="Times New Roman"/>
          <w:color w:val="000000"/>
          <w:szCs w:val="24"/>
        </w:rPr>
        <w:t>deste Edital, bem como a marca/modelo do produto.</w:t>
      </w:r>
    </w:p>
    <w:p w:rsidR="00167784" w:rsidRPr="002F6E29" w:rsidRDefault="001600B0" w:rsidP="00B76D6F">
      <w:pPr>
        <w:tabs>
          <w:tab w:val="left" w:pos="2410"/>
        </w:tabs>
        <w:spacing w:after="120" w:line="320" w:lineRule="exact"/>
        <w:ind w:firstLine="1418"/>
        <w:jc w:val="both"/>
        <w:rPr>
          <w:rFonts w:cs="Times New Roman"/>
          <w:szCs w:val="24"/>
        </w:rPr>
      </w:pPr>
      <w:r w:rsidRPr="002F6E29">
        <w:rPr>
          <w:rFonts w:eastAsia="Times New Roman" w:cs="Times New Roman"/>
          <w:b/>
          <w:szCs w:val="24"/>
          <w:lang w:eastAsia="pt-BR"/>
        </w:rPr>
        <w:t>4.2.1.1.</w:t>
      </w:r>
      <w:r w:rsidRPr="002F6E29">
        <w:rPr>
          <w:rFonts w:eastAsia="Times New Roman" w:cs="Times New Roman"/>
          <w:szCs w:val="24"/>
          <w:lang w:eastAsia="pt-BR"/>
        </w:rPr>
        <w:t xml:space="preserve"> </w:t>
      </w:r>
      <w:r w:rsidRPr="002F6E29">
        <w:rPr>
          <w:rFonts w:cs="Times New Roman"/>
          <w:szCs w:val="24"/>
        </w:rPr>
        <w:tab/>
      </w:r>
      <w:r w:rsidRPr="002F6E29">
        <w:rPr>
          <w:rFonts w:eastAsia="Times New Roman" w:cs="Times New Roman"/>
          <w:szCs w:val="24"/>
          <w:lang w:eastAsia="pt-BR"/>
        </w:rPr>
        <w:t xml:space="preserve">A ausência da indicação de marca/modelo é uma falha sanável, </w:t>
      </w:r>
      <w:r w:rsidRPr="002F6E29">
        <w:rPr>
          <w:rFonts w:eastAsia="Times New Roman" w:cs="Times New Roman"/>
          <w:b/>
          <w:szCs w:val="24"/>
          <w:lang w:eastAsia="pt-BR"/>
        </w:rPr>
        <w:t xml:space="preserve">devendo o pregoeiro instar a licitante </w:t>
      </w:r>
      <w:r w:rsidRPr="002F6E29">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167784" w:rsidRPr="002F6E29" w:rsidRDefault="001600B0" w:rsidP="00B76D6F">
      <w:pPr>
        <w:pStyle w:val="Cabealho"/>
        <w:tabs>
          <w:tab w:val="center" w:pos="735"/>
        </w:tabs>
        <w:spacing w:after="120" w:line="320" w:lineRule="exact"/>
        <w:jc w:val="both"/>
        <w:rPr>
          <w:sz w:val="24"/>
          <w:szCs w:val="24"/>
        </w:rPr>
      </w:pPr>
      <w:r w:rsidRPr="002F6E29">
        <w:rPr>
          <w:b/>
          <w:sz w:val="24"/>
          <w:szCs w:val="24"/>
        </w:rPr>
        <w:t>4.3.</w:t>
      </w:r>
      <w:r w:rsidRPr="002F6E29">
        <w:rPr>
          <w:b/>
          <w:sz w:val="24"/>
          <w:szCs w:val="24"/>
        </w:rPr>
        <w:tab/>
      </w:r>
      <w:r w:rsidRPr="002F6E29">
        <w:rPr>
          <w:b/>
          <w:sz w:val="24"/>
          <w:szCs w:val="24"/>
        </w:rPr>
        <w:tab/>
      </w:r>
      <w:r w:rsidRPr="002F6E29">
        <w:rPr>
          <w:sz w:val="24"/>
          <w:szCs w:val="24"/>
        </w:rPr>
        <w:t xml:space="preserve">A </w:t>
      </w:r>
      <w:r w:rsidRPr="002F6E29">
        <w:rPr>
          <w:b/>
          <w:sz w:val="24"/>
          <w:szCs w:val="24"/>
        </w:rPr>
        <w:t>licitante</w:t>
      </w:r>
      <w:r w:rsidRPr="002F6E29">
        <w:rPr>
          <w:sz w:val="24"/>
          <w:szCs w:val="24"/>
        </w:rPr>
        <w:t xml:space="preserve"> declarará, em campo próprio do sistema, o cumprimento dos requisitos para a habilitação e a conformidade de sua proposta com as exigências do Edital.</w:t>
      </w:r>
    </w:p>
    <w:p w:rsidR="00167784" w:rsidRPr="002F6E29" w:rsidRDefault="001600B0" w:rsidP="00B76D6F">
      <w:pPr>
        <w:pStyle w:val="Cabealho"/>
        <w:tabs>
          <w:tab w:val="center" w:pos="735"/>
        </w:tabs>
        <w:spacing w:after="120" w:line="320" w:lineRule="exact"/>
        <w:jc w:val="both"/>
        <w:rPr>
          <w:sz w:val="24"/>
          <w:szCs w:val="24"/>
        </w:rPr>
      </w:pPr>
      <w:r w:rsidRPr="002F6E29">
        <w:rPr>
          <w:b/>
          <w:sz w:val="24"/>
          <w:szCs w:val="24"/>
        </w:rPr>
        <w:t>4.4.</w:t>
      </w:r>
      <w:r w:rsidRPr="002F6E29">
        <w:rPr>
          <w:b/>
          <w:sz w:val="24"/>
          <w:szCs w:val="24"/>
        </w:rPr>
        <w:tab/>
      </w:r>
      <w:r w:rsidRPr="002F6E29">
        <w:rPr>
          <w:b/>
          <w:sz w:val="24"/>
          <w:szCs w:val="24"/>
        </w:rPr>
        <w:tab/>
      </w:r>
      <w:r w:rsidRPr="002F6E29">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rsidR="00167784" w:rsidRPr="002F6E29" w:rsidRDefault="001600B0" w:rsidP="00B76D6F">
      <w:pPr>
        <w:pStyle w:val="Cabealho"/>
        <w:tabs>
          <w:tab w:val="left" w:pos="735"/>
        </w:tabs>
        <w:spacing w:after="120" w:line="320" w:lineRule="exact"/>
        <w:jc w:val="both"/>
        <w:rPr>
          <w:sz w:val="24"/>
          <w:szCs w:val="24"/>
        </w:rPr>
      </w:pPr>
      <w:r w:rsidRPr="002F6E29">
        <w:rPr>
          <w:b/>
          <w:sz w:val="24"/>
          <w:szCs w:val="24"/>
        </w:rPr>
        <w:t>4.5.</w:t>
      </w:r>
      <w:r w:rsidRPr="002F6E29">
        <w:rPr>
          <w:b/>
          <w:sz w:val="24"/>
          <w:szCs w:val="24"/>
        </w:rPr>
        <w:tab/>
      </w:r>
      <w:r w:rsidRPr="002F6E29">
        <w:rPr>
          <w:sz w:val="24"/>
          <w:szCs w:val="24"/>
        </w:rPr>
        <w:t xml:space="preserve">Nessa etapa não haverá ordem de classificação das propostas, o que ocorrerá somente após a fase de lances. </w:t>
      </w:r>
    </w:p>
    <w:p w:rsidR="00167784" w:rsidRPr="002F6E29" w:rsidRDefault="001600B0" w:rsidP="00B76D6F">
      <w:pPr>
        <w:pStyle w:val="Cabealho"/>
        <w:tabs>
          <w:tab w:val="clear" w:pos="4419"/>
          <w:tab w:val="clear" w:pos="8838"/>
          <w:tab w:val="left" w:pos="735"/>
        </w:tabs>
        <w:spacing w:after="120" w:line="320" w:lineRule="exact"/>
        <w:ind w:firstLine="709"/>
        <w:jc w:val="both"/>
        <w:rPr>
          <w:sz w:val="24"/>
          <w:szCs w:val="24"/>
        </w:rPr>
      </w:pPr>
      <w:r w:rsidRPr="002F6E29">
        <w:rPr>
          <w:b/>
          <w:sz w:val="24"/>
          <w:szCs w:val="24"/>
        </w:rPr>
        <w:t>4.5.1</w:t>
      </w:r>
      <w:r w:rsidRPr="002F6E29">
        <w:rPr>
          <w:b/>
          <w:sz w:val="24"/>
          <w:szCs w:val="24"/>
        </w:rPr>
        <w:tab/>
      </w:r>
      <w:r w:rsidRPr="002F6E29">
        <w:rPr>
          <w:sz w:val="24"/>
          <w:szCs w:val="24"/>
        </w:rPr>
        <w:t>Os documentos que compõem a proposta e a habilitação da licitante mais bem classificada somente serão disponibilizados para avaliação do Pregoeiro e para acesso público após o encerramento do envio de lances.</w:t>
      </w:r>
    </w:p>
    <w:p w:rsidR="00167784" w:rsidRPr="002F6E29" w:rsidRDefault="001600B0" w:rsidP="00B76D6F">
      <w:pPr>
        <w:pStyle w:val="Cabealho"/>
        <w:tabs>
          <w:tab w:val="center" w:pos="735"/>
        </w:tabs>
        <w:spacing w:after="120" w:line="320" w:lineRule="exact"/>
        <w:jc w:val="both"/>
        <w:rPr>
          <w:sz w:val="24"/>
          <w:szCs w:val="24"/>
        </w:rPr>
      </w:pPr>
      <w:r w:rsidRPr="002F6E29">
        <w:rPr>
          <w:b/>
          <w:sz w:val="24"/>
          <w:szCs w:val="24"/>
        </w:rPr>
        <w:t>4.6.</w:t>
      </w:r>
      <w:r w:rsidRPr="002F6E29">
        <w:rPr>
          <w:b/>
          <w:sz w:val="24"/>
          <w:szCs w:val="24"/>
        </w:rPr>
        <w:tab/>
      </w:r>
      <w:r w:rsidRPr="002F6E29">
        <w:rPr>
          <w:b/>
          <w:sz w:val="24"/>
          <w:szCs w:val="24"/>
        </w:rPr>
        <w:tab/>
      </w:r>
      <w:r w:rsidRPr="002F6E29">
        <w:rPr>
          <w:sz w:val="24"/>
          <w:szCs w:val="24"/>
        </w:rPr>
        <w:t xml:space="preserve">As propostas terão </w:t>
      </w:r>
      <w:r w:rsidRPr="002F6E29">
        <w:rPr>
          <w:b/>
          <w:sz w:val="24"/>
          <w:szCs w:val="24"/>
          <w:u w:val="single"/>
        </w:rPr>
        <w:t>validade de 60 (sessenta) dias,</w:t>
      </w:r>
      <w:r w:rsidRPr="002F6E29">
        <w:rPr>
          <w:sz w:val="24"/>
          <w:szCs w:val="24"/>
        </w:rPr>
        <w:t xml:space="preserve"> contados da data de abertura da sessão pública estabelecida no preâmbulo deste Edital.</w:t>
      </w:r>
    </w:p>
    <w:p w:rsidR="00167784" w:rsidRPr="002F6E29" w:rsidRDefault="001600B0" w:rsidP="00B76D6F">
      <w:pPr>
        <w:pStyle w:val="Cabealho"/>
        <w:tabs>
          <w:tab w:val="center" w:pos="709"/>
        </w:tabs>
        <w:spacing w:after="120" w:line="320" w:lineRule="exact"/>
        <w:jc w:val="both"/>
        <w:rPr>
          <w:sz w:val="24"/>
          <w:szCs w:val="24"/>
        </w:rPr>
      </w:pPr>
      <w:r w:rsidRPr="002F6E29">
        <w:rPr>
          <w:b/>
          <w:sz w:val="24"/>
          <w:szCs w:val="24"/>
        </w:rPr>
        <w:t>4.7.</w:t>
      </w:r>
      <w:r w:rsidRPr="002F6E29">
        <w:rPr>
          <w:b/>
          <w:sz w:val="24"/>
          <w:szCs w:val="24"/>
        </w:rPr>
        <w:tab/>
      </w:r>
      <w:r w:rsidRPr="002F6E29">
        <w:rPr>
          <w:b/>
          <w:sz w:val="24"/>
          <w:szCs w:val="24"/>
        </w:rPr>
        <w:tab/>
      </w:r>
      <w:r w:rsidRPr="002F6E29">
        <w:rPr>
          <w:sz w:val="24"/>
          <w:szCs w:val="24"/>
        </w:rPr>
        <w:t>Decorrido o prazo de validade das propostas, sem convocação para contratação, a licitante fica liberada dos compromissos assumidos.</w:t>
      </w:r>
    </w:p>
    <w:p w:rsidR="00167784" w:rsidRPr="002F6E29" w:rsidRDefault="001600B0" w:rsidP="00B76D6F">
      <w:pPr>
        <w:pStyle w:val="Cabealho"/>
        <w:tabs>
          <w:tab w:val="center" w:pos="709"/>
        </w:tabs>
        <w:spacing w:after="120" w:line="320" w:lineRule="exact"/>
        <w:jc w:val="both"/>
        <w:rPr>
          <w:sz w:val="24"/>
          <w:szCs w:val="24"/>
        </w:rPr>
      </w:pPr>
      <w:r w:rsidRPr="002F6E29">
        <w:rPr>
          <w:b/>
          <w:sz w:val="24"/>
          <w:szCs w:val="24"/>
        </w:rPr>
        <w:t>4.8.</w:t>
      </w:r>
      <w:r w:rsidRPr="002F6E29">
        <w:rPr>
          <w:b/>
          <w:sz w:val="24"/>
          <w:szCs w:val="24"/>
        </w:rPr>
        <w:tab/>
      </w:r>
      <w:r w:rsidRPr="002F6E29">
        <w:rPr>
          <w:b/>
          <w:sz w:val="24"/>
          <w:szCs w:val="24"/>
        </w:rPr>
        <w:tab/>
      </w:r>
      <w:r w:rsidRPr="002F6E29">
        <w:rPr>
          <w:sz w:val="24"/>
          <w:szCs w:val="24"/>
        </w:rPr>
        <w:t xml:space="preserve">A celebração do contrato após vencido o prazo estabelecido na </w:t>
      </w:r>
      <w:r w:rsidRPr="002F6E29">
        <w:rPr>
          <w:b/>
          <w:bCs/>
          <w:sz w:val="24"/>
          <w:szCs w:val="24"/>
        </w:rPr>
        <w:t>condição 4.6</w:t>
      </w:r>
      <w:r w:rsidRPr="002F6E29">
        <w:rPr>
          <w:sz w:val="24"/>
          <w:szCs w:val="24"/>
        </w:rPr>
        <w:t xml:space="preserve"> importa em prorrogação da validade da proposta.</w:t>
      </w:r>
    </w:p>
    <w:p w:rsidR="00167784" w:rsidRPr="002F6E29" w:rsidRDefault="001600B0" w:rsidP="00B76D6F">
      <w:pPr>
        <w:pStyle w:val="Cabealho"/>
        <w:tabs>
          <w:tab w:val="center" w:pos="709"/>
        </w:tabs>
        <w:spacing w:after="120" w:line="320" w:lineRule="exact"/>
        <w:jc w:val="both"/>
        <w:rPr>
          <w:sz w:val="24"/>
          <w:szCs w:val="24"/>
        </w:rPr>
      </w:pPr>
      <w:r w:rsidRPr="002F6E29">
        <w:rPr>
          <w:b/>
          <w:sz w:val="24"/>
          <w:szCs w:val="24"/>
        </w:rPr>
        <w:lastRenderedPageBreak/>
        <w:t>4.9.</w:t>
      </w:r>
      <w:r w:rsidRPr="002F6E29">
        <w:rPr>
          <w:b/>
          <w:sz w:val="24"/>
          <w:szCs w:val="24"/>
        </w:rPr>
        <w:tab/>
      </w:r>
      <w:r w:rsidRPr="002F6E29">
        <w:rPr>
          <w:b/>
          <w:sz w:val="24"/>
          <w:szCs w:val="24"/>
        </w:rPr>
        <w:tab/>
      </w:r>
      <w:r w:rsidRPr="002F6E29">
        <w:rPr>
          <w:sz w:val="24"/>
          <w:szCs w:val="24"/>
        </w:rPr>
        <w:t xml:space="preserve">Não será aceita oferta de objeto com especificações diferentes das indicadas no Anexo I do Edital. </w:t>
      </w:r>
    </w:p>
    <w:p w:rsidR="00C51D80" w:rsidRPr="002F6E29" w:rsidRDefault="00C51D80" w:rsidP="00B76D6F">
      <w:pPr>
        <w:spacing w:after="120" w:line="320" w:lineRule="exact"/>
        <w:jc w:val="center"/>
        <w:rPr>
          <w:rStyle w:val="LinkdaInternet"/>
          <w:rFonts w:cs="Times New Roman"/>
          <w:b/>
          <w:szCs w:val="24"/>
        </w:rPr>
      </w:pPr>
    </w:p>
    <w:p w:rsidR="00167784" w:rsidRPr="002F6E29" w:rsidRDefault="007758C2" w:rsidP="00B76D6F">
      <w:pPr>
        <w:spacing w:after="120" w:line="320" w:lineRule="exact"/>
        <w:jc w:val="center"/>
        <w:rPr>
          <w:rFonts w:cs="Times New Roman"/>
          <w:szCs w:val="24"/>
        </w:rPr>
      </w:pPr>
      <w:hyperlink w:anchor="OBJDALICITAÇÃO">
        <w:r w:rsidR="001600B0" w:rsidRPr="002F6E29">
          <w:rPr>
            <w:rStyle w:val="LinkdaInternet"/>
            <w:rFonts w:cs="Times New Roman"/>
            <w:b/>
            <w:szCs w:val="24"/>
          </w:rPr>
          <w:t>SEÇÃO V – DA ABERTURA DA SESSÃO PÚBLICA</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5.1.</w:t>
      </w:r>
      <w:r w:rsidRPr="002F6E29">
        <w:rPr>
          <w:rFonts w:cs="Times New Roman"/>
          <w:b/>
          <w:szCs w:val="24"/>
        </w:rPr>
        <w:tab/>
      </w:r>
      <w:r w:rsidRPr="002F6E29">
        <w:rPr>
          <w:rFonts w:cs="Times New Roman"/>
          <w:szCs w:val="24"/>
        </w:rPr>
        <w:t xml:space="preserve">No dia e hora indicados no preâmbulo deste Edital, o </w:t>
      </w:r>
      <w:r w:rsidRPr="002F6E29">
        <w:rPr>
          <w:rFonts w:cs="Times New Roman"/>
          <w:b/>
          <w:szCs w:val="24"/>
        </w:rPr>
        <w:t>Pregoeiro</w:t>
      </w:r>
      <w:r w:rsidRPr="002F6E29">
        <w:rPr>
          <w:rFonts w:cs="Times New Roman"/>
          <w:szCs w:val="24"/>
        </w:rPr>
        <w:t xml:space="preserve"> abrirá a sessão pública na internet, mediante a utilização de sua chave de acesso e senha, no sítio </w:t>
      </w:r>
      <w:hyperlink r:id="rId15" w:tgtFrame="_blank" w:history="1">
        <w:r w:rsidR="004C6FB1" w:rsidRPr="002F6E29">
          <w:rPr>
            <w:rStyle w:val="LinkdaInternet"/>
            <w:rFonts w:cs="Times New Roman"/>
            <w:szCs w:val="24"/>
            <w:u w:val="none"/>
          </w:rPr>
          <w:t>www.gov.br/compras</w:t>
        </w:r>
      </w:hyperlink>
      <w:r w:rsidR="004C6FB1" w:rsidRPr="002F6E29">
        <w:rPr>
          <w:rStyle w:val="LinkdaInternet"/>
          <w:rFonts w:cs="Times New Roman"/>
          <w:szCs w:val="24"/>
          <w:u w:val="none"/>
        </w:rPr>
        <w:t xml:space="preserve"> </w:t>
      </w:r>
      <w:r w:rsidR="004C6FB1" w:rsidRPr="002F6E29">
        <w:rPr>
          <w:rStyle w:val="LinkdaInternet"/>
          <w:rFonts w:cs="Times New Roman"/>
          <w:color w:val="000000" w:themeColor="text1"/>
          <w:szCs w:val="24"/>
          <w:u w:val="none"/>
        </w:rPr>
        <w:t>(</w:t>
      </w:r>
      <w:hyperlink r:id="rId16" w:history="1">
        <w:r w:rsidR="004C6FB1" w:rsidRPr="002F6E29">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2F6E29">
        <w:rPr>
          <w:rStyle w:val="LinkdaInternet"/>
          <w:rFonts w:cs="Times New Roman"/>
          <w:color w:val="000000" w:themeColor="text1"/>
          <w:szCs w:val="24"/>
          <w:u w:val="none"/>
        </w:rPr>
        <w:t>).</w:t>
      </w:r>
    </w:p>
    <w:p w:rsidR="00167784" w:rsidRPr="002F6E29" w:rsidRDefault="001600B0" w:rsidP="00B76D6F">
      <w:pPr>
        <w:spacing w:after="120" w:line="320" w:lineRule="exact"/>
        <w:jc w:val="both"/>
        <w:rPr>
          <w:rFonts w:cs="Times New Roman"/>
          <w:szCs w:val="24"/>
        </w:rPr>
      </w:pPr>
      <w:r w:rsidRPr="002F6E29">
        <w:rPr>
          <w:rFonts w:cs="Times New Roman"/>
          <w:b/>
          <w:szCs w:val="24"/>
        </w:rPr>
        <w:t>5.2.</w:t>
      </w:r>
      <w:r w:rsidRPr="002F6E29">
        <w:rPr>
          <w:rFonts w:cs="Times New Roman"/>
          <w:b/>
          <w:szCs w:val="24"/>
        </w:rPr>
        <w:tab/>
      </w:r>
      <w:r w:rsidRPr="002F6E29">
        <w:rPr>
          <w:rFonts w:cs="Times New Roman"/>
          <w:szCs w:val="24"/>
        </w:rPr>
        <w:t xml:space="preserve">A comunicação entre o </w:t>
      </w:r>
      <w:r w:rsidRPr="002F6E29">
        <w:rPr>
          <w:rFonts w:cs="Times New Roman"/>
          <w:b/>
          <w:szCs w:val="24"/>
        </w:rPr>
        <w:t>Pregoeiro</w:t>
      </w:r>
      <w:r w:rsidRPr="002F6E29">
        <w:rPr>
          <w:rFonts w:cs="Times New Roman"/>
          <w:szCs w:val="24"/>
        </w:rPr>
        <w:t xml:space="preserve"> e as </w:t>
      </w:r>
      <w:r w:rsidRPr="002F6E29">
        <w:rPr>
          <w:rFonts w:cs="Times New Roman"/>
          <w:b/>
          <w:szCs w:val="24"/>
        </w:rPr>
        <w:t>licitantes</w:t>
      </w:r>
      <w:r w:rsidRPr="002F6E29">
        <w:rPr>
          <w:rFonts w:cs="Times New Roman"/>
          <w:szCs w:val="24"/>
        </w:rPr>
        <w:t xml:space="preserve"> ocorrerá mediante troca de mensagens, em campo próprio do sistema eletrônico. </w:t>
      </w:r>
    </w:p>
    <w:p w:rsidR="00167784" w:rsidRPr="002F6E29" w:rsidRDefault="001600B0" w:rsidP="00B76D6F">
      <w:pPr>
        <w:spacing w:after="120" w:line="320" w:lineRule="exact"/>
        <w:jc w:val="both"/>
        <w:rPr>
          <w:rFonts w:cs="Times New Roman"/>
          <w:szCs w:val="24"/>
        </w:rPr>
      </w:pPr>
      <w:r w:rsidRPr="002F6E29">
        <w:rPr>
          <w:rFonts w:cs="Times New Roman"/>
          <w:b/>
          <w:szCs w:val="24"/>
        </w:rPr>
        <w:t>5.3.</w:t>
      </w:r>
      <w:r w:rsidRPr="002F6E29">
        <w:rPr>
          <w:rFonts w:cs="Times New Roman"/>
          <w:b/>
          <w:szCs w:val="24"/>
        </w:rPr>
        <w:tab/>
      </w:r>
      <w:r w:rsidRPr="002F6E29">
        <w:rPr>
          <w:rFonts w:cs="Times New Roman"/>
          <w:szCs w:val="24"/>
        </w:rPr>
        <w:t xml:space="preserve">As propostas de preços contendo a descrição do objeto e do valor estarão disponíveis na internet. </w:t>
      </w:r>
    </w:p>
    <w:p w:rsidR="00167784" w:rsidRPr="002F6E29" w:rsidRDefault="001600B0" w:rsidP="00B76D6F">
      <w:pPr>
        <w:spacing w:after="120" w:line="320" w:lineRule="exact"/>
        <w:jc w:val="both"/>
        <w:rPr>
          <w:rFonts w:cs="Times New Roman"/>
          <w:szCs w:val="24"/>
        </w:rPr>
      </w:pPr>
      <w:r w:rsidRPr="002F6E29">
        <w:rPr>
          <w:rFonts w:cs="Times New Roman"/>
          <w:b/>
          <w:szCs w:val="24"/>
        </w:rPr>
        <w:t>5.4.</w:t>
      </w:r>
      <w:r w:rsidRPr="002F6E29">
        <w:rPr>
          <w:rFonts w:cs="Times New Roman"/>
          <w:b/>
          <w:szCs w:val="24"/>
        </w:rPr>
        <w:tab/>
      </w:r>
      <w:r w:rsidRPr="002F6E29">
        <w:rPr>
          <w:rFonts w:cs="Times New Roman"/>
          <w:szCs w:val="24"/>
        </w:rPr>
        <w:t xml:space="preserve">A </w:t>
      </w:r>
      <w:r w:rsidRPr="002F6E29">
        <w:rPr>
          <w:rFonts w:cs="Times New Roman"/>
          <w:b/>
          <w:szCs w:val="24"/>
        </w:rPr>
        <w:t>licitante</w:t>
      </w:r>
      <w:r w:rsidRPr="002F6E2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167784" w:rsidRPr="002F6E29" w:rsidRDefault="00167784" w:rsidP="00B76D6F">
      <w:pPr>
        <w:spacing w:after="120" w:line="320" w:lineRule="exact"/>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OBJDALICITAÇÃO">
        <w:r w:rsidR="001600B0" w:rsidRPr="002F6E29">
          <w:rPr>
            <w:rStyle w:val="LinkdaInternet"/>
            <w:rFonts w:cs="Times New Roman"/>
            <w:b/>
            <w:szCs w:val="24"/>
          </w:rPr>
          <w:t>SEÇÃO VI – DA CLASSIFICAÇÃO INICIAL DAS PROPOSTAS</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6.1.</w:t>
      </w:r>
      <w:r w:rsidRPr="002F6E29">
        <w:rPr>
          <w:rFonts w:cs="Times New Roman"/>
          <w:szCs w:val="24"/>
        </w:rPr>
        <w:tab/>
        <w:t xml:space="preserve">Após a abertura da sessão, o </w:t>
      </w:r>
      <w:r w:rsidRPr="002F6E29">
        <w:rPr>
          <w:rFonts w:cs="Times New Roman"/>
          <w:b/>
          <w:szCs w:val="24"/>
        </w:rPr>
        <w:t>Pregoeiro</w:t>
      </w:r>
      <w:r w:rsidRPr="002F6E2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167784" w:rsidRPr="002F6E29" w:rsidRDefault="001600B0" w:rsidP="00B76D6F">
      <w:pPr>
        <w:spacing w:after="120" w:line="320" w:lineRule="exact"/>
        <w:jc w:val="both"/>
        <w:rPr>
          <w:rFonts w:cs="Times New Roman"/>
          <w:szCs w:val="24"/>
        </w:rPr>
      </w:pPr>
      <w:r w:rsidRPr="002F6E29">
        <w:rPr>
          <w:rFonts w:cs="Times New Roman"/>
          <w:b/>
          <w:szCs w:val="24"/>
        </w:rPr>
        <w:t>6.2.</w:t>
      </w:r>
      <w:r w:rsidRPr="002F6E29">
        <w:rPr>
          <w:rFonts w:cs="Times New Roman"/>
          <w:szCs w:val="24"/>
        </w:rPr>
        <w:tab/>
        <w:t xml:space="preserve">Somente as </w:t>
      </w:r>
      <w:r w:rsidRPr="002F6E29">
        <w:rPr>
          <w:rFonts w:cs="Times New Roman"/>
          <w:b/>
          <w:szCs w:val="24"/>
        </w:rPr>
        <w:t>licitantes</w:t>
      </w:r>
      <w:r w:rsidRPr="002F6E29">
        <w:rPr>
          <w:rFonts w:cs="Times New Roman"/>
          <w:szCs w:val="24"/>
        </w:rPr>
        <w:t xml:space="preserve"> com propostas classificadas participarão da fase de lances. </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6.3.</w:t>
      </w:r>
      <w:r w:rsidRPr="002F6E29">
        <w:rPr>
          <w:rFonts w:cs="Times New Roman"/>
          <w:szCs w:val="24"/>
        </w:rPr>
        <w:tab/>
        <w:t xml:space="preserve">Qualquer elemento que possa identificar a </w:t>
      </w:r>
      <w:r w:rsidRPr="002F6E29">
        <w:rPr>
          <w:rFonts w:cs="Times New Roman"/>
          <w:b/>
          <w:szCs w:val="24"/>
        </w:rPr>
        <w:t>licitante</w:t>
      </w:r>
      <w:r w:rsidRPr="002F6E29">
        <w:rPr>
          <w:rFonts w:cs="Times New Roman"/>
          <w:szCs w:val="24"/>
        </w:rPr>
        <w:t>, importará a desclassificação da proposta.</w:t>
      </w:r>
    </w:p>
    <w:p w:rsidR="00167784" w:rsidRPr="002F6E29" w:rsidRDefault="00167784" w:rsidP="00B76D6F">
      <w:pPr>
        <w:spacing w:after="120" w:line="320" w:lineRule="exact"/>
        <w:ind w:right="28"/>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OBJDALICITAÇÃO">
        <w:r w:rsidR="001600B0" w:rsidRPr="002F6E29">
          <w:rPr>
            <w:rStyle w:val="LinkdaInternet"/>
            <w:rFonts w:cs="Times New Roman"/>
            <w:b/>
            <w:szCs w:val="24"/>
          </w:rPr>
          <w:t>SEÇÃO VII – DA FORMULAÇÃO DE LANCES</w:t>
        </w:r>
      </w:hyperlink>
      <w:r w:rsidR="001600B0" w:rsidRPr="002F6E29">
        <w:rPr>
          <w:rStyle w:val="LinkdaInternet"/>
          <w:rFonts w:cs="Times New Roman"/>
          <w:b/>
          <w:szCs w:val="24"/>
        </w:rPr>
        <w:t xml:space="preserve"> </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7.1.</w:t>
      </w:r>
      <w:r w:rsidRPr="002F6E29">
        <w:rPr>
          <w:rFonts w:cs="Times New Roman"/>
          <w:b/>
          <w:szCs w:val="24"/>
        </w:rPr>
        <w:tab/>
      </w:r>
      <w:r w:rsidRPr="002F6E29">
        <w:rPr>
          <w:rFonts w:cs="Times New Roman"/>
          <w:szCs w:val="24"/>
        </w:rPr>
        <w:t xml:space="preserve">Aberta a etapa competitiva, as </w:t>
      </w:r>
      <w:r w:rsidRPr="002F6E29">
        <w:rPr>
          <w:rFonts w:cs="Times New Roman"/>
          <w:b/>
          <w:szCs w:val="24"/>
        </w:rPr>
        <w:t>licitantes</w:t>
      </w:r>
      <w:r w:rsidRPr="002F6E29">
        <w:rPr>
          <w:rFonts w:cs="Times New Roman"/>
          <w:szCs w:val="24"/>
        </w:rPr>
        <w:t xml:space="preserve"> classificadas poderão encaminhar lances exclusivamente por meio do sistema eletrônico, sendo imediatamente informadas do recebimento e respectivo horário de registro e valor. </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7.2.</w:t>
      </w:r>
      <w:r w:rsidRPr="002F6E29">
        <w:rPr>
          <w:rFonts w:cs="Times New Roman"/>
          <w:b/>
          <w:szCs w:val="24"/>
        </w:rPr>
        <w:tab/>
      </w:r>
      <w:r w:rsidRPr="002F6E29">
        <w:rPr>
          <w:rFonts w:cs="Times New Roman"/>
          <w:szCs w:val="24"/>
        </w:rPr>
        <w:t xml:space="preserve">Na formulação de lances, deverão ser observados os seguintes aspectos: </w:t>
      </w:r>
    </w:p>
    <w:p w:rsidR="00167784" w:rsidRPr="002F6E29" w:rsidRDefault="001600B0" w:rsidP="00B76D6F">
      <w:pPr>
        <w:pStyle w:val="Cabealho"/>
        <w:numPr>
          <w:ilvl w:val="1"/>
          <w:numId w:val="7"/>
        </w:numPr>
        <w:tabs>
          <w:tab w:val="left" w:pos="1276"/>
          <w:tab w:val="left" w:pos="1985"/>
        </w:tabs>
        <w:spacing w:after="120" w:line="320" w:lineRule="exact"/>
        <w:ind w:left="1134" w:hanging="425"/>
        <w:jc w:val="both"/>
        <w:rPr>
          <w:sz w:val="24"/>
          <w:szCs w:val="24"/>
        </w:rPr>
      </w:pPr>
      <w:r w:rsidRPr="002F6E29">
        <w:rPr>
          <w:sz w:val="24"/>
          <w:szCs w:val="24"/>
        </w:rPr>
        <w:t xml:space="preserve">as </w:t>
      </w:r>
      <w:r w:rsidRPr="002F6E29">
        <w:rPr>
          <w:b/>
          <w:sz w:val="24"/>
          <w:szCs w:val="24"/>
        </w:rPr>
        <w:t>licitantes</w:t>
      </w:r>
      <w:r w:rsidRPr="002F6E29">
        <w:rPr>
          <w:sz w:val="24"/>
          <w:szCs w:val="24"/>
        </w:rPr>
        <w:t xml:space="preserve"> poderão oferecer lances sucessivos, observados o horário fixado para abertura da sessão e as regras estabelecidas neste Edital; </w:t>
      </w:r>
    </w:p>
    <w:p w:rsidR="00167784" w:rsidRPr="002F6E29" w:rsidRDefault="001600B0" w:rsidP="00B76D6F">
      <w:pPr>
        <w:pStyle w:val="Cabealho"/>
        <w:numPr>
          <w:ilvl w:val="1"/>
          <w:numId w:val="7"/>
        </w:numPr>
        <w:tabs>
          <w:tab w:val="left" w:pos="1276"/>
          <w:tab w:val="left" w:pos="1985"/>
        </w:tabs>
        <w:spacing w:after="120" w:line="320" w:lineRule="exact"/>
        <w:ind w:left="1134" w:hanging="425"/>
        <w:jc w:val="both"/>
        <w:rPr>
          <w:sz w:val="24"/>
          <w:szCs w:val="24"/>
        </w:rPr>
      </w:pPr>
      <w:r w:rsidRPr="002F6E29">
        <w:rPr>
          <w:sz w:val="24"/>
          <w:szCs w:val="24"/>
        </w:rPr>
        <w:t xml:space="preserve">a </w:t>
      </w:r>
      <w:r w:rsidRPr="002F6E29">
        <w:rPr>
          <w:b/>
          <w:sz w:val="24"/>
          <w:szCs w:val="24"/>
        </w:rPr>
        <w:t>licitante</w:t>
      </w:r>
      <w:r w:rsidRPr="002F6E29">
        <w:rPr>
          <w:sz w:val="24"/>
          <w:szCs w:val="24"/>
        </w:rPr>
        <w:t xml:space="preserve"> somente poderá oferecer lance inferior ao último por ela ofertado e registrado pelo sistema; </w:t>
      </w:r>
    </w:p>
    <w:p w:rsidR="00167784" w:rsidRPr="002F6E29" w:rsidRDefault="001600B0" w:rsidP="00B76D6F">
      <w:pPr>
        <w:pStyle w:val="Cabealho"/>
        <w:numPr>
          <w:ilvl w:val="1"/>
          <w:numId w:val="7"/>
        </w:numPr>
        <w:tabs>
          <w:tab w:val="left" w:pos="1276"/>
          <w:tab w:val="left" w:pos="1985"/>
        </w:tabs>
        <w:spacing w:after="120" w:line="320" w:lineRule="exact"/>
        <w:ind w:left="1134" w:hanging="425"/>
        <w:jc w:val="both"/>
        <w:rPr>
          <w:sz w:val="24"/>
          <w:szCs w:val="24"/>
        </w:rPr>
      </w:pPr>
      <w:r w:rsidRPr="002F6E29">
        <w:rPr>
          <w:sz w:val="24"/>
          <w:szCs w:val="24"/>
        </w:rPr>
        <w:t xml:space="preserve">lances iguais serão ordenados por ordem cronológica de registro no sistema, prevalecendo aquele que for recebido e registrado primeiramente. </w:t>
      </w:r>
    </w:p>
    <w:p w:rsidR="00167784" w:rsidRPr="002F6E29" w:rsidRDefault="001600B0" w:rsidP="00B76D6F">
      <w:pPr>
        <w:spacing w:after="120" w:line="320" w:lineRule="exact"/>
        <w:jc w:val="both"/>
        <w:rPr>
          <w:rFonts w:cs="Times New Roman"/>
          <w:szCs w:val="24"/>
        </w:rPr>
      </w:pPr>
      <w:r w:rsidRPr="002F6E29">
        <w:rPr>
          <w:rFonts w:cs="Times New Roman"/>
          <w:b/>
          <w:szCs w:val="24"/>
        </w:rPr>
        <w:lastRenderedPageBreak/>
        <w:t>7.3</w:t>
      </w:r>
      <w:r w:rsidRPr="002F6E29">
        <w:rPr>
          <w:rFonts w:cs="Times New Roman"/>
          <w:szCs w:val="24"/>
        </w:rPr>
        <w:t>.</w:t>
      </w:r>
      <w:r w:rsidRPr="002F6E29">
        <w:rPr>
          <w:rFonts w:cs="Times New Roman"/>
          <w:szCs w:val="24"/>
        </w:rPr>
        <w:tab/>
        <w:t xml:space="preserve">Durante a sessão pública deste pregão, as </w:t>
      </w:r>
      <w:r w:rsidRPr="002F6E29">
        <w:rPr>
          <w:rFonts w:cs="Times New Roman"/>
          <w:b/>
          <w:szCs w:val="24"/>
        </w:rPr>
        <w:t>licitantes</w:t>
      </w:r>
      <w:r w:rsidRPr="002F6E29">
        <w:rPr>
          <w:rFonts w:cs="Times New Roman"/>
          <w:szCs w:val="24"/>
        </w:rPr>
        <w:t xml:space="preserve"> serão informadas, em tempo real, do valor do menor lance registrado, vedada a identificação do seu detentor. </w:t>
      </w:r>
    </w:p>
    <w:p w:rsidR="00167784" w:rsidRPr="002F6E29" w:rsidRDefault="001600B0" w:rsidP="00B76D6F">
      <w:pPr>
        <w:spacing w:after="120" w:line="320" w:lineRule="exact"/>
        <w:jc w:val="both"/>
        <w:rPr>
          <w:rFonts w:cs="Times New Roman"/>
          <w:szCs w:val="24"/>
        </w:rPr>
      </w:pPr>
      <w:r w:rsidRPr="002F6E29">
        <w:rPr>
          <w:rFonts w:cs="Times New Roman"/>
          <w:b/>
          <w:szCs w:val="24"/>
        </w:rPr>
        <w:t>7.4.</w:t>
      </w:r>
      <w:r w:rsidRPr="002F6E29">
        <w:rPr>
          <w:rFonts w:cs="Times New Roman"/>
          <w:b/>
          <w:szCs w:val="24"/>
        </w:rPr>
        <w:tab/>
      </w:r>
      <w:r w:rsidRPr="002F6E29">
        <w:rPr>
          <w:rFonts w:cs="Times New Roman"/>
          <w:szCs w:val="24"/>
        </w:rPr>
        <w:t xml:space="preserve">Os lances apresentados e levados em consideração para efeito de julgamento serão de exclusiva e total responsabilidade da </w:t>
      </w:r>
      <w:r w:rsidRPr="002F6E29">
        <w:rPr>
          <w:rFonts w:cs="Times New Roman"/>
          <w:b/>
          <w:szCs w:val="24"/>
        </w:rPr>
        <w:t>licitante</w:t>
      </w:r>
      <w:r w:rsidRPr="002F6E29">
        <w:rPr>
          <w:rFonts w:cs="Times New Roman"/>
          <w:szCs w:val="24"/>
        </w:rPr>
        <w:t xml:space="preserve">, não lhe cabendo o direito de pleitear qualquer alteração. </w:t>
      </w:r>
    </w:p>
    <w:p w:rsidR="00167784" w:rsidRPr="002F6E29" w:rsidRDefault="001600B0" w:rsidP="00B76D6F">
      <w:pPr>
        <w:spacing w:after="120" w:line="320" w:lineRule="exact"/>
        <w:jc w:val="both"/>
        <w:rPr>
          <w:rFonts w:cs="Times New Roman"/>
          <w:szCs w:val="24"/>
        </w:rPr>
      </w:pPr>
      <w:r w:rsidRPr="002F6E29">
        <w:rPr>
          <w:rFonts w:cs="Times New Roman"/>
          <w:b/>
          <w:szCs w:val="24"/>
        </w:rPr>
        <w:t>7.5.</w:t>
      </w:r>
      <w:r w:rsidRPr="002F6E29">
        <w:rPr>
          <w:rFonts w:cs="Times New Roman"/>
          <w:b/>
          <w:szCs w:val="24"/>
        </w:rPr>
        <w:tab/>
      </w:r>
      <w:r w:rsidRPr="002F6E29">
        <w:rPr>
          <w:rFonts w:cs="Times New Roman"/>
          <w:szCs w:val="24"/>
        </w:rPr>
        <w:t xml:space="preserve">Nesta fase, o </w:t>
      </w:r>
      <w:r w:rsidRPr="002F6E29">
        <w:rPr>
          <w:rFonts w:cs="Times New Roman"/>
          <w:b/>
          <w:szCs w:val="24"/>
        </w:rPr>
        <w:t>Pregoeiro</w:t>
      </w:r>
      <w:r w:rsidRPr="002F6E29">
        <w:rPr>
          <w:rFonts w:cs="Times New Roman"/>
          <w:szCs w:val="24"/>
        </w:rPr>
        <w:t xml:space="preserve"> poderá excluir, justificadamente, lance de valor considerado inexequível. Caso a </w:t>
      </w:r>
      <w:r w:rsidRPr="002F6E29">
        <w:rPr>
          <w:rFonts w:cs="Times New Roman"/>
          <w:b/>
          <w:szCs w:val="24"/>
        </w:rPr>
        <w:t>licitante</w:t>
      </w:r>
      <w:r w:rsidRPr="002F6E29">
        <w:rPr>
          <w:rFonts w:cs="Times New Roman"/>
          <w:szCs w:val="24"/>
        </w:rPr>
        <w:t xml:space="preserve"> não concorde com a exclusão do lance, poderá encaminhá-lo novamente.</w:t>
      </w:r>
    </w:p>
    <w:p w:rsidR="00167784" w:rsidRPr="002F6E29" w:rsidRDefault="001600B0" w:rsidP="00B76D6F">
      <w:pPr>
        <w:spacing w:after="120" w:line="320" w:lineRule="exact"/>
        <w:jc w:val="both"/>
        <w:rPr>
          <w:rFonts w:cs="Times New Roman"/>
          <w:szCs w:val="24"/>
        </w:rPr>
      </w:pPr>
      <w:r w:rsidRPr="002F6E29">
        <w:rPr>
          <w:rFonts w:cs="Times New Roman"/>
          <w:b/>
          <w:szCs w:val="24"/>
        </w:rPr>
        <w:t>7.6.</w:t>
      </w:r>
      <w:r w:rsidRPr="002F6E29">
        <w:rPr>
          <w:rFonts w:cs="Times New Roman"/>
          <w:szCs w:val="24"/>
        </w:rPr>
        <w:tab/>
        <w:t xml:space="preserve">No caso de desconexão com o </w:t>
      </w:r>
      <w:r w:rsidRPr="002F6E29">
        <w:rPr>
          <w:rFonts w:cs="Times New Roman"/>
          <w:b/>
          <w:szCs w:val="24"/>
        </w:rPr>
        <w:t>Pregoeiro</w:t>
      </w:r>
      <w:r w:rsidRPr="002F6E29">
        <w:rPr>
          <w:rFonts w:cs="Times New Roman"/>
          <w:szCs w:val="24"/>
        </w:rPr>
        <w:t xml:space="preserve">, no decorrer da etapa competitiva, o sistema eletrônico poderá permanecer acessível às </w:t>
      </w:r>
      <w:r w:rsidRPr="002F6E29">
        <w:rPr>
          <w:rFonts w:cs="Times New Roman"/>
          <w:b/>
          <w:szCs w:val="24"/>
        </w:rPr>
        <w:t>licitantes</w:t>
      </w:r>
      <w:r w:rsidRPr="002F6E29">
        <w:rPr>
          <w:rFonts w:cs="Times New Roman"/>
          <w:szCs w:val="24"/>
        </w:rPr>
        <w:t xml:space="preserve"> para a recepção dos lances, retornando o </w:t>
      </w:r>
      <w:r w:rsidRPr="002F6E29">
        <w:rPr>
          <w:rFonts w:cs="Times New Roman"/>
          <w:b/>
          <w:szCs w:val="24"/>
        </w:rPr>
        <w:t>Pregoeiro</w:t>
      </w:r>
      <w:r w:rsidRPr="002F6E29">
        <w:rPr>
          <w:rFonts w:cs="Times New Roman"/>
          <w:szCs w:val="24"/>
        </w:rPr>
        <w:t xml:space="preserve">, quando possível, sua atuação no certame, sem prejuízo dos atos realizados. </w:t>
      </w:r>
    </w:p>
    <w:p w:rsidR="00167784" w:rsidRPr="002F6E29" w:rsidRDefault="001600B0" w:rsidP="00B76D6F">
      <w:pPr>
        <w:spacing w:after="120" w:line="320" w:lineRule="exact"/>
        <w:jc w:val="both"/>
        <w:rPr>
          <w:rFonts w:cs="Times New Roman"/>
          <w:szCs w:val="24"/>
        </w:rPr>
      </w:pPr>
      <w:r w:rsidRPr="002F6E29">
        <w:rPr>
          <w:rFonts w:cs="Times New Roman"/>
          <w:b/>
          <w:szCs w:val="24"/>
        </w:rPr>
        <w:t>7.7.</w:t>
      </w:r>
      <w:r w:rsidRPr="002F6E29">
        <w:rPr>
          <w:rFonts w:cs="Times New Roman"/>
          <w:b/>
          <w:szCs w:val="24"/>
        </w:rPr>
        <w:tab/>
      </w:r>
      <w:r w:rsidRPr="002F6E2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4C6FB1" w:rsidRPr="002F6E29">
          <w:rPr>
            <w:rStyle w:val="LinkdaInternet"/>
            <w:rFonts w:cs="Times New Roman"/>
            <w:szCs w:val="24"/>
            <w:u w:val="none"/>
          </w:rPr>
          <w:t>www.gov.br/compras</w:t>
        </w:r>
      </w:hyperlink>
      <w:r w:rsidR="004C6FB1" w:rsidRPr="002F6E29">
        <w:rPr>
          <w:rStyle w:val="LinkdaInternet"/>
          <w:rFonts w:cs="Times New Roman"/>
          <w:szCs w:val="24"/>
          <w:u w:val="none"/>
        </w:rPr>
        <w:t xml:space="preserve"> </w:t>
      </w:r>
      <w:r w:rsidR="004C6FB1" w:rsidRPr="002F6E29">
        <w:rPr>
          <w:rStyle w:val="LinkdaInternet"/>
          <w:rFonts w:cs="Times New Roman"/>
          <w:color w:val="000000" w:themeColor="text1"/>
          <w:szCs w:val="24"/>
          <w:u w:val="none"/>
        </w:rPr>
        <w:t>(</w:t>
      </w:r>
      <w:hyperlink r:id="rId18" w:history="1">
        <w:r w:rsidR="004C6FB1" w:rsidRPr="002F6E29">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2F6E29">
        <w:rPr>
          <w:rStyle w:val="LinkdaInternet"/>
          <w:rFonts w:cs="Times New Roman"/>
          <w:color w:val="000000" w:themeColor="text1"/>
          <w:szCs w:val="24"/>
          <w:u w:val="none"/>
        </w:rPr>
        <w:t>).</w:t>
      </w:r>
    </w:p>
    <w:p w:rsidR="00167784" w:rsidRPr="002F6E29" w:rsidRDefault="00167784" w:rsidP="00B76D6F">
      <w:pPr>
        <w:pStyle w:val="Cabealho"/>
        <w:tabs>
          <w:tab w:val="center" w:pos="709"/>
        </w:tabs>
        <w:spacing w:after="120" w:line="320" w:lineRule="exact"/>
        <w:rPr>
          <w:b/>
          <w:sz w:val="24"/>
          <w:szCs w:val="24"/>
        </w:rPr>
      </w:pPr>
    </w:p>
    <w:p w:rsidR="00167784" w:rsidRPr="002F6E29" w:rsidRDefault="001600B0" w:rsidP="00B76D6F">
      <w:pPr>
        <w:spacing w:after="120" w:line="320" w:lineRule="exact"/>
        <w:jc w:val="center"/>
        <w:rPr>
          <w:rStyle w:val="LinkdaInternet"/>
          <w:rFonts w:cs="Times New Roman"/>
          <w:b/>
          <w:szCs w:val="24"/>
        </w:rPr>
      </w:pPr>
      <w:r w:rsidRPr="002F6E29">
        <w:rPr>
          <w:rStyle w:val="LinkdaInternet"/>
          <w:rFonts w:cs="Times New Roman"/>
          <w:b/>
          <w:szCs w:val="24"/>
        </w:rPr>
        <w:t>SUBSEÇÃO I – MODO DE DISPUTA DE LANCES: ABERTO E FECHADO</w:t>
      </w:r>
    </w:p>
    <w:p w:rsidR="00167784" w:rsidRPr="002F6E29" w:rsidRDefault="001600B0" w:rsidP="00B76D6F">
      <w:pPr>
        <w:spacing w:after="120" w:line="320" w:lineRule="exact"/>
        <w:ind w:right="28"/>
        <w:jc w:val="both"/>
        <w:rPr>
          <w:rFonts w:cs="Times New Roman"/>
          <w:bCs/>
          <w:szCs w:val="24"/>
        </w:rPr>
      </w:pPr>
      <w:r w:rsidRPr="002F6E29">
        <w:rPr>
          <w:rFonts w:cs="Times New Roman"/>
          <w:b/>
          <w:szCs w:val="24"/>
        </w:rPr>
        <w:t>7.8.</w:t>
      </w:r>
      <w:r w:rsidRPr="002F6E29">
        <w:rPr>
          <w:rFonts w:cs="Times New Roman"/>
          <w:b/>
          <w:szCs w:val="24"/>
        </w:rPr>
        <w:tab/>
      </w:r>
      <w:r w:rsidRPr="002F6E29">
        <w:rPr>
          <w:rFonts w:cs="Times New Roman"/>
          <w:bCs/>
          <w:szCs w:val="24"/>
        </w:rPr>
        <w:t>Será adotado para envio de lances, nesta licitação, o modo de disputa “aberto e fechado”, no qual as licitantes apresentarão lances públicos e sucessivos, com possibilidade de lance final e fechado.</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 xml:space="preserve">7.9. </w:t>
      </w:r>
      <w:r w:rsidRPr="002F6E29">
        <w:rPr>
          <w:rFonts w:cs="Times New Roman"/>
          <w:b/>
          <w:szCs w:val="24"/>
        </w:rPr>
        <w:tab/>
      </w:r>
      <w:r w:rsidRPr="002F6E29">
        <w:rPr>
          <w:rFonts w:cs="Times New Roman"/>
          <w:bCs/>
          <w:szCs w:val="24"/>
        </w:rPr>
        <w:t xml:space="preserve">A etapa de envio de </w:t>
      </w:r>
      <w:r w:rsidRPr="002F6E2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167784" w:rsidRPr="002F6E29" w:rsidRDefault="001600B0" w:rsidP="00B76D6F">
      <w:pPr>
        <w:spacing w:after="120" w:line="320" w:lineRule="exact"/>
        <w:ind w:right="28"/>
        <w:jc w:val="both"/>
        <w:rPr>
          <w:rFonts w:cs="Times New Roman"/>
          <w:szCs w:val="24"/>
        </w:rPr>
      </w:pPr>
      <w:r w:rsidRPr="002F6E29">
        <w:rPr>
          <w:rFonts w:cs="Times New Roman"/>
          <w:b/>
          <w:bCs/>
          <w:szCs w:val="24"/>
        </w:rPr>
        <w:t>7.10.</w:t>
      </w:r>
      <w:r w:rsidRPr="002F6E29">
        <w:rPr>
          <w:rFonts w:cs="Times New Roman"/>
          <w:b/>
          <w:bCs/>
          <w:szCs w:val="24"/>
        </w:rPr>
        <w:tab/>
      </w:r>
      <w:r w:rsidRPr="002F6E29">
        <w:rPr>
          <w:rFonts w:cs="Times New Roman"/>
          <w:szCs w:val="24"/>
        </w:rPr>
        <w:t>Encerrado o prazo aleatório acima previsto, o sistema selecionará:</w:t>
      </w:r>
    </w:p>
    <w:p w:rsidR="00167784" w:rsidRPr="002F6E29" w:rsidRDefault="001600B0" w:rsidP="00B76D6F">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2F6E2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167784" w:rsidRPr="002F6E29" w:rsidRDefault="001600B0" w:rsidP="00B76D6F">
      <w:pPr>
        <w:pStyle w:val="Cabealho"/>
        <w:numPr>
          <w:ilvl w:val="1"/>
          <w:numId w:val="8"/>
        </w:numPr>
        <w:tabs>
          <w:tab w:val="left" w:pos="1276"/>
          <w:tab w:val="left" w:pos="1985"/>
        </w:tabs>
        <w:spacing w:after="120" w:line="320" w:lineRule="exact"/>
        <w:ind w:left="1134" w:hanging="425"/>
        <w:jc w:val="both"/>
        <w:rPr>
          <w:sz w:val="24"/>
          <w:szCs w:val="24"/>
        </w:rPr>
      </w:pPr>
      <w:r w:rsidRPr="002F6E2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167784" w:rsidRPr="002F6E29" w:rsidRDefault="001600B0" w:rsidP="00B76D6F">
      <w:pPr>
        <w:spacing w:after="120" w:line="320" w:lineRule="exact"/>
        <w:ind w:right="28"/>
        <w:jc w:val="both"/>
        <w:rPr>
          <w:rFonts w:cs="Times New Roman"/>
          <w:szCs w:val="24"/>
        </w:rPr>
      </w:pPr>
      <w:r w:rsidRPr="002F6E29">
        <w:rPr>
          <w:rFonts w:cs="Times New Roman"/>
          <w:b/>
          <w:bCs/>
          <w:szCs w:val="24"/>
        </w:rPr>
        <w:t>7.11.</w:t>
      </w:r>
      <w:r w:rsidRPr="002F6E29">
        <w:rPr>
          <w:rFonts w:cs="Times New Roman"/>
          <w:b/>
          <w:bCs/>
          <w:szCs w:val="24"/>
        </w:rPr>
        <w:tab/>
      </w:r>
      <w:r w:rsidRPr="002F6E29">
        <w:rPr>
          <w:rFonts w:cs="Times New Roman"/>
          <w:szCs w:val="24"/>
        </w:rPr>
        <w:t xml:space="preserve">Encerrados os prazos estabelecidos nas </w:t>
      </w:r>
      <w:r w:rsidRPr="002F6E29">
        <w:rPr>
          <w:rFonts w:cs="Times New Roman"/>
          <w:b/>
          <w:bCs/>
          <w:szCs w:val="24"/>
        </w:rPr>
        <w:t>alíneas a e b da condição 7.10</w:t>
      </w:r>
      <w:r w:rsidRPr="002F6E29">
        <w:rPr>
          <w:rFonts w:cs="Times New Roman"/>
          <w:szCs w:val="24"/>
        </w:rPr>
        <w:t>, o sistema ordenará os lances em ordem crescente de vantajosidade.</w:t>
      </w:r>
    </w:p>
    <w:p w:rsidR="00167784" w:rsidRPr="002F6E29" w:rsidRDefault="001600B0" w:rsidP="00B76D6F">
      <w:pPr>
        <w:spacing w:after="120" w:line="320" w:lineRule="exact"/>
        <w:ind w:right="28"/>
        <w:jc w:val="both"/>
        <w:rPr>
          <w:rFonts w:cs="Times New Roman"/>
          <w:szCs w:val="24"/>
        </w:rPr>
      </w:pPr>
      <w:r w:rsidRPr="002F6E29">
        <w:rPr>
          <w:rFonts w:cs="Times New Roman"/>
          <w:b/>
          <w:bCs/>
          <w:szCs w:val="24"/>
        </w:rPr>
        <w:t>7.12.</w:t>
      </w:r>
      <w:r w:rsidRPr="002F6E29">
        <w:rPr>
          <w:rFonts w:cs="Times New Roman"/>
          <w:b/>
          <w:bCs/>
          <w:szCs w:val="24"/>
        </w:rPr>
        <w:tab/>
      </w:r>
      <w:r w:rsidRPr="002F6E29">
        <w:rPr>
          <w:rFonts w:cs="Times New Roman"/>
          <w:szCs w:val="24"/>
        </w:rPr>
        <w:t xml:space="preserve"> Na ausência de lance final e fechado classificado nos termos das </w:t>
      </w:r>
      <w:r w:rsidRPr="002F6E29">
        <w:rPr>
          <w:rFonts w:cs="Times New Roman"/>
          <w:b/>
          <w:bCs/>
          <w:szCs w:val="24"/>
        </w:rPr>
        <w:t>alíneas a e b da condição 7.10</w:t>
      </w:r>
      <w:r w:rsidRPr="002F6E29">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167784" w:rsidRPr="002F6E29" w:rsidRDefault="001600B0" w:rsidP="00B76D6F">
      <w:pPr>
        <w:spacing w:after="120" w:line="320" w:lineRule="exact"/>
        <w:ind w:right="28"/>
        <w:jc w:val="both"/>
        <w:rPr>
          <w:rFonts w:cs="Times New Roman"/>
          <w:szCs w:val="24"/>
        </w:rPr>
      </w:pPr>
      <w:r w:rsidRPr="002F6E29">
        <w:rPr>
          <w:rFonts w:cs="Times New Roman"/>
          <w:b/>
          <w:bCs/>
          <w:szCs w:val="24"/>
        </w:rPr>
        <w:lastRenderedPageBreak/>
        <w:t>7.13.</w:t>
      </w:r>
      <w:r w:rsidRPr="002F6E29">
        <w:rPr>
          <w:rFonts w:cs="Times New Roman"/>
          <w:b/>
          <w:bCs/>
          <w:szCs w:val="24"/>
        </w:rPr>
        <w:tab/>
      </w:r>
      <w:r w:rsidRPr="002F6E29">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2F6E29">
        <w:rPr>
          <w:rFonts w:cs="Times New Roman"/>
          <w:b/>
          <w:bCs/>
          <w:szCs w:val="24"/>
        </w:rPr>
        <w:t>condição 7.12</w:t>
      </w:r>
      <w:r w:rsidRPr="002F6E29">
        <w:rPr>
          <w:rFonts w:cs="Times New Roman"/>
          <w:szCs w:val="24"/>
        </w:rPr>
        <w:t xml:space="preserve">. </w:t>
      </w:r>
    </w:p>
    <w:p w:rsidR="00A40CA5" w:rsidRPr="002F6E29" w:rsidRDefault="00A40CA5" w:rsidP="00B76D6F">
      <w:pPr>
        <w:spacing w:after="120" w:line="320" w:lineRule="exact"/>
        <w:jc w:val="center"/>
        <w:rPr>
          <w:rStyle w:val="LinkdaInternet"/>
          <w:rFonts w:cs="Times New Roman"/>
          <w:b/>
          <w:szCs w:val="24"/>
        </w:rPr>
      </w:pPr>
    </w:p>
    <w:p w:rsidR="00167784" w:rsidRPr="002F6E29" w:rsidRDefault="001600B0" w:rsidP="00B76D6F">
      <w:pPr>
        <w:spacing w:after="120" w:line="320" w:lineRule="exact"/>
        <w:jc w:val="center"/>
        <w:rPr>
          <w:rStyle w:val="LinkdaInternet"/>
          <w:rFonts w:cs="Times New Roman"/>
          <w:color w:val="00000A"/>
          <w:szCs w:val="24"/>
          <w:u w:val="none"/>
        </w:rPr>
      </w:pPr>
      <w:r w:rsidRPr="002F6E29">
        <w:rPr>
          <w:rStyle w:val="LinkdaInternet"/>
          <w:rFonts w:cs="Times New Roman"/>
          <w:b/>
          <w:szCs w:val="24"/>
        </w:rPr>
        <w:t>SEÇÃO VIII – DOS CRITÉRIOS DE DESEMPATE</w:t>
      </w:r>
    </w:p>
    <w:p w:rsidR="00A530F6" w:rsidRPr="002F6E29" w:rsidRDefault="00A530F6" w:rsidP="00B76D6F">
      <w:pPr>
        <w:spacing w:after="120" w:line="320" w:lineRule="exact"/>
        <w:jc w:val="both"/>
        <w:rPr>
          <w:rFonts w:cs="Times New Roman"/>
          <w:szCs w:val="24"/>
        </w:rPr>
      </w:pPr>
      <w:r w:rsidRPr="002F6E29">
        <w:rPr>
          <w:rFonts w:cs="Times New Roman"/>
          <w:b/>
          <w:szCs w:val="24"/>
        </w:rPr>
        <w:t>8.1.</w:t>
      </w:r>
      <w:r w:rsidRPr="002F6E29">
        <w:rPr>
          <w:rFonts w:cs="Times New Roman"/>
          <w:b/>
          <w:szCs w:val="24"/>
        </w:rPr>
        <w:tab/>
      </w:r>
      <w:r w:rsidRPr="002F6E29">
        <w:rPr>
          <w:rFonts w:cs="Times New Roman"/>
          <w:szCs w:val="24"/>
        </w:rPr>
        <w:t xml:space="preserve">Após a etapa de envio de lances, </w:t>
      </w:r>
      <w:r w:rsidR="00E1318C" w:rsidRPr="002F6E29">
        <w:rPr>
          <w:rFonts w:cs="Times New Roman"/>
          <w:szCs w:val="24"/>
        </w:rPr>
        <w:t>havendo</w:t>
      </w:r>
      <w:r w:rsidRPr="002F6E29">
        <w:rPr>
          <w:rFonts w:cs="Times New Roman"/>
          <w:szCs w:val="24"/>
        </w:rPr>
        <w:t xml:space="preserve"> empate, </w:t>
      </w:r>
      <w:r w:rsidR="00E1318C" w:rsidRPr="002F6E29">
        <w:rPr>
          <w:rFonts w:cs="Times New Roman"/>
          <w:szCs w:val="24"/>
        </w:rPr>
        <w:t>será aplicado o</w:t>
      </w:r>
      <w:r w:rsidRPr="002F6E29">
        <w:rPr>
          <w:rFonts w:cs="Times New Roman"/>
          <w:szCs w:val="24"/>
        </w:rPr>
        <w:t xml:space="preserve"> direito de preferência estabelecido no § 2º do art. 3º da Lei nº 8.666, de 1993. </w:t>
      </w:r>
    </w:p>
    <w:p w:rsidR="00167784" w:rsidRPr="002F6E29" w:rsidRDefault="001600B0" w:rsidP="00B76D6F">
      <w:pPr>
        <w:spacing w:after="120" w:line="320" w:lineRule="exact"/>
        <w:jc w:val="both"/>
        <w:rPr>
          <w:rFonts w:cs="Times New Roman"/>
          <w:szCs w:val="24"/>
        </w:rPr>
      </w:pPr>
      <w:r w:rsidRPr="002F6E29">
        <w:rPr>
          <w:rFonts w:cs="Times New Roman"/>
          <w:b/>
          <w:bCs/>
          <w:szCs w:val="24"/>
        </w:rPr>
        <w:t>8.2.</w:t>
      </w:r>
      <w:r w:rsidRPr="002F6E29">
        <w:rPr>
          <w:rFonts w:cs="Times New Roman"/>
          <w:b/>
          <w:bCs/>
          <w:szCs w:val="24"/>
        </w:rPr>
        <w:tab/>
      </w:r>
      <w:r w:rsidRPr="002F6E29">
        <w:rPr>
          <w:rFonts w:cs="Times New Roman"/>
          <w:szCs w:val="24"/>
        </w:rPr>
        <w:t xml:space="preserve">Caso não haja envio de lances após o início da fase competitiva, os critérios de desempate serão aplicados nos termos da </w:t>
      </w:r>
      <w:r w:rsidRPr="002F6E29">
        <w:rPr>
          <w:rFonts w:cs="Times New Roman"/>
          <w:b/>
          <w:bCs/>
          <w:szCs w:val="24"/>
        </w:rPr>
        <w:t>condição 8.1</w:t>
      </w:r>
      <w:r w:rsidRPr="002F6E29">
        <w:rPr>
          <w:rFonts w:cs="Times New Roman"/>
          <w:szCs w:val="24"/>
        </w:rPr>
        <w:t xml:space="preserve">, </w:t>
      </w:r>
    </w:p>
    <w:p w:rsidR="00167784" w:rsidRPr="002F6E29" w:rsidRDefault="001600B0" w:rsidP="00B76D6F">
      <w:pPr>
        <w:spacing w:after="120" w:line="320" w:lineRule="exact"/>
        <w:ind w:firstLine="709"/>
        <w:jc w:val="both"/>
        <w:rPr>
          <w:rFonts w:cs="Times New Roman"/>
          <w:szCs w:val="24"/>
        </w:rPr>
      </w:pPr>
      <w:r w:rsidRPr="002F6E29">
        <w:rPr>
          <w:rFonts w:cs="Times New Roman"/>
          <w:b/>
          <w:bCs/>
          <w:szCs w:val="24"/>
        </w:rPr>
        <w:t>8.2.1.</w:t>
      </w:r>
      <w:r w:rsidRPr="002F6E29">
        <w:rPr>
          <w:rFonts w:cs="Times New Roman"/>
          <w:b/>
          <w:bCs/>
          <w:szCs w:val="24"/>
        </w:rPr>
        <w:tab/>
      </w:r>
      <w:r w:rsidRPr="002F6E29">
        <w:rPr>
          <w:rFonts w:cs="Times New Roman"/>
          <w:szCs w:val="24"/>
        </w:rPr>
        <w:t>Na hipótese de persistir o empate, a proposta vencedora será sorteada pelo sistema eletrônico dentre as propostas empatadas.</w:t>
      </w:r>
    </w:p>
    <w:p w:rsidR="00167784" w:rsidRPr="002F6E29" w:rsidRDefault="00167784" w:rsidP="00B76D6F">
      <w:pPr>
        <w:spacing w:after="120" w:line="320" w:lineRule="exact"/>
        <w:jc w:val="center"/>
        <w:rPr>
          <w:rFonts w:cs="Times New Roman"/>
          <w:szCs w:val="24"/>
        </w:rPr>
      </w:pPr>
    </w:p>
    <w:p w:rsidR="00167784" w:rsidRPr="002F6E29" w:rsidRDefault="007758C2" w:rsidP="00B76D6F">
      <w:pPr>
        <w:spacing w:after="120" w:line="320" w:lineRule="exact"/>
        <w:jc w:val="center"/>
        <w:rPr>
          <w:rFonts w:cs="Times New Roman"/>
          <w:szCs w:val="24"/>
        </w:rPr>
      </w:pPr>
      <w:hyperlink w:anchor="NEGOCIAÇÃO">
        <w:bookmarkStart w:id="5" w:name="NEGOCIA%25C3%2587%25C3%2583O"/>
        <w:bookmarkEnd w:id="5"/>
        <w:r w:rsidR="001600B0" w:rsidRPr="002F6E29">
          <w:rPr>
            <w:rStyle w:val="LinkdaInternet"/>
            <w:rFonts w:cs="Times New Roman"/>
            <w:b/>
            <w:szCs w:val="24"/>
          </w:rPr>
          <w:t>SEÇÃO IX</w:t>
        </w:r>
        <w:r w:rsidR="00891396" w:rsidRPr="002F6E29">
          <w:rPr>
            <w:rStyle w:val="LinkdaInternet"/>
            <w:rFonts w:cs="Times New Roman"/>
            <w:b/>
            <w:szCs w:val="24"/>
          </w:rPr>
          <w:t xml:space="preserve"> </w:t>
        </w:r>
        <w:r w:rsidR="001600B0" w:rsidRPr="002F6E29">
          <w:rPr>
            <w:rStyle w:val="LinkdaInternet"/>
            <w:rFonts w:cs="Times New Roman"/>
            <w:b/>
            <w:szCs w:val="24"/>
          </w:rPr>
          <w:t>– DA NEGOCIAÇÃO</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9.1.</w:t>
      </w:r>
      <w:r w:rsidRPr="002F6E29">
        <w:rPr>
          <w:rFonts w:cs="Times New Roman"/>
          <w:szCs w:val="24"/>
        </w:rPr>
        <w:tab/>
        <w:t xml:space="preserve">Finalizada a etapa competitiva, o </w:t>
      </w:r>
      <w:r w:rsidRPr="002F6E29">
        <w:rPr>
          <w:rFonts w:cs="Times New Roman"/>
          <w:b/>
          <w:szCs w:val="24"/>
        </w:rPr>
        <w:t>Pregoeiro</w:t>
      </w:r>
      <w:r w:rsidRPr="002F6E29">
        <w:rPr>
          <w:rFonts w:cs="Times New Roman"/>
          <w:szCs w:val="24"/>
        </w:rPr>
        <w:t xml:space="preserve"> deverá encaminhar contraproposta diretamente à </w:t>
      </w:r>
      <w:r w:rsidRPr="002F6E29">
        <w:rPr>
          <w:rFonts w:cs="Times New Roman"/>
          <w:b/>
          <w:szCs w:val="24"/>
        </w:rPr>
        <w:t>licitante</w:t>
      </w:r>
      <w:r w:rsidRPr="002F6E29">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2F6E29">
        <w:rPr>
          <w:rFonts w:cs="Times New Roman"/>
          <w:b/>
          <w:szCs w:val="24"/>
        </w:rPr>
        <w:t>condições 10.7 a 10.9</w:t>
      </w:r>
      <w:r w:rsidRPr="002F6E29">
        <w:rPr>
          <w:rFonts w:cs="Times New Roman"/>
          <w:szCs w:val="24"/>
        </w:rPr>
        <w:t xml:space="preserve"> deste Edital. </w:t>
      </w:r>
    </w:p>
    <w:p w:rsidR="00167784" w:rsidRPr="002F6E29" w:rsidRDefault="001600B0" w:rsidP="00B76D6F">
      <w:pPr>
        <w:spacing w:after="120" w:line="320" w:lineRule="exact"/>
        <w:jc w:val="both"/>
        <w:rPr>
          <w:rFonts w:cs="Times New Roman"/>
          <w:b/>
          <w:szCs w:val="24"/>
        </w:rPr>
      </w:pPr>
      <w:r w:rsidRPr="002F6E29">
        <w:rPr>
          <w:rFonts w:cs="Times New Roman"/>
          <w:b/>
          <w:szCs w:val="24"/>
        </w:rPr>
        <w:t>9.2.</w:t>
      </w:r>
      <w:r w:rsidRPr="002F6E29">
        <w:rPr>
          <w:rFonts w:cs="Times New Roman"/>
          <w:szCs w:val="24"/>
        </w:rPr>
        <w:tab/>
        <w:t xml:space="preserve">A negociação será realizada por meio do sistema, podendo ser acompanhada pelas demais </w:t>
      </w:r>
      <w:r w:rsidRPr="002F6E29">
        <w:rPr>
          <w:rFonts w:cs="Times New Roman"/>
          <w:b/>
          <w:szCs w:val="24"/>
        </w:rPr>
        <w:t>licitantes</w:t>
      </w:r>
      <w:r w:rsidRPr="002F6E29">
        <w:rPr>
          <w:rFonts w:cs="Times New Roman"/>
          <w:szCs w:val="24"/>
        </w:rPr>
        <w:t>.</w:t>
      </w:r>
    </w:p>
    <w:p w:rsidR="00167784" w:rsidRPr="002F6E29" w:rsidRDefault="001600B0" w:rsidP="00B76D6F">
      <w:pPr>
        <w:spacing w:after="120" w:line="320" w:lineRule="exact"/>
        <w:jc w:val="both"/>
        <w:rPr>
          <w:rFonts w:cs="Times New Roman"/>
          <w:szCs w:val="24"/>
        </w:rPr>
      </w:pPr>
      <w:r w:rsidRPr="002F6E29">
        <w:rPr>
          <w:rFonts w:cs="Times New Roman"/>
          <w:b/>
          <w:szCs w:val="24"/>
        </w:rPr>
        <w:t>9.3.</w:t>
      </w:r>
      <w:r w:rsidRPr="002F6E29">
        <w:rPr>
          <w:rFonts w:cs="Times New Roman"/>
          <w:b/>
          <w:szCs w:val="24"/>
        </w:rPr>
        <w:tab/>
        <w:t>Se necessário</w:t>
      </w:r>
      <w:r w:rsidRPr="002F6E29">
        <w:rPr>
          <w:rFonts w:cs="Times New Roman"/>
          <w:szCs w:val="24"/>
        </w:rPr>
        <w:t xml:space="preserve">, a licitante terá o prazo de </w:t>
      </w:r>
      <w:r w:rsidRPr="002F6E29">
        <w:rPr>
          <w:rFonts w:cs="Times New Roman"/>
          <w:b/>
          <w:szCs w:val="24"/>
        </w:rPr>
        <w:t>02 (duas) horas</w:t>
      </w:r>
      <w:r w:rsidRPr="002F6E29">
        <w:rPr>
          <w:rFonts w:cs="Times New Roman"/>
          <w:szCs w:val="24"/>
        </w:rPr>
        <w:t xml:space="preserve">, contado da solicitação do Pregoeiro no sistema, para envio da proposta e/ou documentos complementares, adequada ao último lance ofertado após a negociação. </w:t>
      </w:r>
    </w:p>
    <w:p w:rsidR="00167784" w:rsidRPr="002F6E29" w:rsidRDefault="00167784" w:rsidP="00B76D6F">
      <w:pPr>
        <w:spacing w:after="120" w:line="320" w:lineRule="exact"/>
        <w:rPr>
          <w:rFonts w:cs="Times New Roman"/>
          <w:szCs w:val="24"/>
        </w:rPr>
      </w:pPr>
    </w:p>
    <w:p w:rsidR="00167784" w:rsidRPr="002F6E29" w:rsidRDefault="007758C2" w:rsidP="00B76D6F">
      <w:pPr>
        <w:spacing w:after="120" w:line="320" w:lineRule="exact"/>
        <w:jc w:val="center"/>
        <w:rPr>
          <w:rFonts w:cs="Times New Roman"/>
          <w:szCs w:val="24"/>
        </w:rPr>
      </w:pPr>
      <w:hyperlink w:anchor="ACEITABILIDADE">
        <w:bookmarkStart w:id="6" w:name="ACEITABILIDADE"/>
        <w:bookmarkEnd w:id="6"/>
        <w:r w:rsidR="001600B0" w:rsidRPr="002F6E29">
          <w:rPr>
            <w:rStyle w:val="LinkdaInternet"/>
            <w:rFonts w:cs="Times New Roman"/>
            <w:b/>
            <w:szCs w:val="24"/>
          </w:rPr>
          <w:t>SEÇÃO X – DA ACEITABILIDADE DA PROPOSTA</w:t>
        </w:r>
      </w:hyperlink>
    </w:p>
    <w:p w:rsidR="00167784" w:rsidRPr="002F6E29" w:rsidRDefault="001600B0" w:rsidP="00B76D6F">
      <w:pPr>
        <w:pStyle w:val="Cabealho"/>
        <w:tabs>
          <w:tab w:val="left" w:pos="720"/>
        </w:tabs>
        <w:spacing w:after="120" w:line="320" w:lineRule="exact"/>
        <w:jc w:val="both"/>
        <w:rPr>
          <w:sz w:val="24"/>
          <w:szCs w:val="24"/>
        </w:rPr>
      </w:pPr>
      <w:r w:rsidRPr="002F6E29">
        <w:rPr>
          <w:b/>
          <w:color w:val="000000"/>
          <w:sz w:val="24"/>
          <w:szCs w:val="24"/>
        </w:rPr>
        <w:t>10.1</w:t>
      </w:r>
      <w:r w:rsidRPr="002F6E29">
        <w:rPr>
          <w:color w:val="000000"/>
          <w:sz w:val="24"/>
          <w:szCs w:val="24"/>
        </w:rPr>
        <w:t>.</w:t>
      </w:r>
      <w:r w:rsidRPr="002F6E29">
        <w:rPr>
          <w:color w:val="000000"/>
          <w:sz w:val="24"/>
          <w:szCs w:val="24"/>
        </w:rPr>
        <w:tab/>
      </w:r>
      <w:r w:rsidRPr="002F6E29">
        <w:rPr>
          <w:color w:val="000000"/>
          <w:sz w:val="24"/>
          <w:szCs w:val="24"/>
        </w:rPr>
        <w:tab/>
        <w:t>Encerrad</w:t>
      </w:r>
      <w:r w:rsidRPr="002F6E29">
        <w:rPr>
          <w:sz w:val="24"/>
          <w:szCs w:val="24"/>
        </w:rPr>
        <w:t xml:space="preserve">a etapa de negociação, </w:t>
      </w:r>
      <w:r w:rsidRPr="002F6E29">
        <w:rPr>
          <w:color w:val="000000"/>
          <w:sz w:val="24"/>
          <w:szCs w:val="24"/>
        </w:rPr>
        <w:t xml:space="preserve">o </w:t>
      </w:r>
      <w:r w:rsidRPr="002F6E29">
        <w:rPr>
          <w:b/>
          <w:color w:val="000000"/>
          <w:sz w:val="24"/>
          <w:szCs w:val="24"/>
        </w:rPr>
        <w:t>Pregoeiro</w:t>
      </w:r>
      <w:r w:rsidRPr="002F6E29">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2F6E29">
        <w:rPr>
          <w:sz w:val="24"/>
          <w:szCs w:val="24"/>
        </w:rPr>
        <w:t xml:space="preserve">constantes, respectivamente, do Anexo I (Termo de Referência) deste Edital e do Anexo II (Orçamento Estimativo/Valor(es) Máximo(s) Admitido(s) para Contratação). </w:t>
      </w:r>
    </w:p>
    <w:p w:rsidR="00167784" w:rsidRPr="002F6E29" w:rsidRDefault="001600B0" w:rsidP="00B76D6F">
      <w:pPr>
        <w:pStyle w:val="Cabealho"/>
        <w:tabs>
          <w:tab w:val="left" w:pos="735"/>
        </w:tabs>
        <w:spacing w:after="120" w:line="320" w:lineRule="exact"/>
        <w:jc w:val="both"/>
        <w:rPr>
          <w:sz w:val="24"/>
          <w:szCs w:val="24"/>
        </w:rPr>
      </w:pPr>
      <w:r w:rsidRPr="002F6E29">
        <w:rPr>
          <w:b/>
          <w:color w:val="000000"/>
          <w:sz w:val="24"/>
          <w:szCs w:val="24"/>
        </w:rPr>
        <w:t>10.2.</w:t>
      </w:r>
      <w:r w:rsidRPr="002F6E29">
        <w:rPr>
          <w:b/>
          <w:color w:val="000000"/>
          <w:sz w:val="24"/>
          <w:szCs w:val="24"/>
        </w:rPr>
        <w:tab/>
      </w:r>
      <w:r w:rsidRPr="002F6E29">
        <w:rPr>
          <w:color w:val="000000"/>
          <w:sz w:val="24"/>
          <w:szCs w:val="24"/>
        </w:rPr>
        <w:t>Não se considerará qualquer oferta de vantagem não prevista neste Edital.</w:t>
      </w:r>
    </w:p>
    <w:p w:rsidR="00167784" w:rsidRPr="002F6E29" w:rsidRDefault="001600B0" w:rsidP="00B76D6F">
      <w:pPr>
        <w:pStyle w:val="Cabealho"/>
        <w:tabs>
          <w:tab w:val="left" w:pos="765"/>
        </w:tabs>
        <w:spacing w:after="120" w:line="320" w:lineRule="exact"/>
        <w:jc w:val="both"/>
        <w:rPr>
          <w:sz w:val="24"/>
          <w:szCs w:val="24"/>
        </w:rPr>
      </w:pPr>
      <w:r w:rsidRPr="002F6E29">
        <w:rPr>
          <w:b/>
          <w:color w:val="000000"/>
          <w:sz w:val="24"/>
          <w:szCs w:val="24"/>
        </w:rPr>
        <w:t>10.3.</w:t>
      </w:r>
      <w:r w:rsidRPr="002F6E29">
        <w:rPr>
          <w:b/>
          <w:color w:val="000000"/>
          <w:sz w:val="24"/>
          <w:szCs w:val="24"/>
        </w:rPr>
        <w:tab/>
      </w:r>
      <w:r w:rsidRPr="002F6E2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2F6E29">
        <w:rPr>
          <w:b/>
          <w:color w:val="000000"/>
          <w:sz w:val="24"/>
          <w:szCs w:val="24"/>
        </w:rPr>
        <w:t>licitante</w:t>
      </w:r>
      <w:r w:rsidRPr="002F6E29">
        <w:rPr>
          <w:color w:val="000000"/>
          <w:sz w:val="24"/>
          <w:szCs w:val="24"/>
        </w:rPr>
        <w:t>, para os quais ela renuncie à parcela ou à totalidade de remuneração.</w:t>
      </w:r>
    </w:p>
    <w:p w:rsidR="00167784" w:rsidRPr="002F6E29" w:rsidRDefault="001600B0" w:rsidP="00B76D6F">
      <w:pPr>
        <w:pStyle w:val="Cabealho"/>
        <w:tabs>
          <w:tab w:val="left" w:pos="750"/>
        </w:tabs>
        <w:spacing w:after="120" w:line="320" w:lineRule="exact"/>
        <w:jc w:val="both"/>
        <w:rPr>
          <w:sz w:val="24"/>
          <w:szCs w:val="24"/>
        </w:rPr>
      </w:pPr>
      <w:r w:rsidRPr="002F6E29">
        <w:rPr>
          <w:b/>
          <w:color w:val="000000"/>
          <w:sz w:val="24"/>
          <w:szCs w:val="24"/>
        </w:rPr>
        <w:t>10.4</w:t>
      </w:r>
      <w:r w:rsidRPr="002F6E29">
        <w:rPr>
          <w:color w:val="000000"/>
          <w:sz w:val="24"/>
          <w:szCs w:val="24"/>
        </w:rPr>
        <w:t>.</w:t>
      </w:r>
      <w:r w:rsidRPr="002F6E29">
        <w:rPr>
          <w:color w:val="000000"/>
          <w:sz w:val="24"/>
          <w:szCs w:val="24"/>
        </w:rPr>
        <w:tab/>
        <w:t xml:space="preserve">Não serão aceitas propostas com valor unitário ou global superior ao estimado ou com preços manifestamente inexequíveis. </w:t>
      </w:r>
    </w:p>
    <w:p w:rsidR="00167784" w:rsidRPr="002F6E29" w:rsidRDefault="001600B0" w:rsidP="00B76D6F">
      <w:pPr>
        <w:pStyle w:val="Cabealho"/>
        <w:tabs>
          <w:tab w:val="left" w:pos="750"/>
        </w:tabs>
        <w:spacing w:after="120" w:line="320" w:lineRule="exact"/>
        <w:jc w:val="both"/>
        <w:rPr>
          <w:sz w:val="24"/>
          <w:szCs w:val="24"/>
        </w:rPr>
      </w:pPr>
      <w:r w:rsidRPr="002F6E29">
        <w:rPr>
          <w:b/>
          <w:color w:val="000000"/>
          <w:sz w:val="24"/>
          <w:szCs w:val="24"/>
        </w:rPr>
        <w:lastRenderedPageBreak/>
        <w:t>10.5.</w:t>
      </w:r>
      <w:r w:rsidRPr="002F6E29">
        <w:rPr>
          <w:b/>
          <w:color w:val="000000"/>
          <w:sz w:val="24"/>
          <w:szCs w:val="24"/>
        </w:rPr>
        <w:tab/>
      </w:r>
      <w:r w:rsidRPr="002F6E2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2F6E29">
        <w:rPr>
          <w:b/>
          <w:color w:val="000000"/>
          <w:sz w:val="24"/>
          <w:szCs w:val="24"/>
        </w:rPr>
        <w:t>Pregão</w:t>
      </w:r>
      <w:r w:rsidRPr="002F6E29">
        <w:rPr>
          <w:color w:val="000000"/>
          <w:sz w:val="24"/>
          <w:szCs w:val="24"/>
        </w:rPr>
        <w:t xml:space="preserve">. </w:t>
      </w:r>
    </w:p>
    <w:p w:rsidR="00167784" w:rsidRPr="002F6E29" w:rsidRDefault="001600B0" w:rsidP="00B76D6F">
      <w:pPr>
        <w:pStyle w:val="Cabealho"/>
        <w:tabs>
          <w:tab w:val="left" w:pos="735"/>
        </w:tabs>
        <w:spacing w:after="120" w:line="320" w:lineRule="exact"/>
        <w:jc w:val="both"/>
        <w:rPr>
          <w:sz w:val="24"/>
          <w:szCs w:val="24"/>
        </w:rPr>
      </w:pPr>
      <w:r w:rsidRPr="002F6E29">
        <w:rPr>
          <w:b/>
          <w:color w:val="000000"/>
          <w:sz w:val="24"/>
          <w:szCs w:val="24"/>
        </w:rPr>
        <w:t>10.6.</w:t>
      </w:r>
      <w:r w:rsidRPr="002F6E29">
        <w:rPr>
          <w:b/>
          <w:color w:val="000000"/>
          <w:sz w:val="24"/>
          <w:szCs w:val="24"/>
        </w:rPr>
        <w:tab/>
      </w:r>
      <w:r w:rsidRPr="002F6E2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167784" w:rsidRPr="002F6E29" w:rsidRDefault="001600B0" w:rsidP="00B76D6F">
      <w:pPr>
        <w:spacing w:after="120" w:line="320" w:lineRule="exact"/>
        <w:jc w:val="both"/>
        <w:rPr>
          <w:rFonts w:cs="Times New Roman"/>
          <w:szCs w:val="24"/>
        </w:rPr>
      </w:pPr>
      <w:r w:rsidRPr="002F6E29">
        <w:rPr>
          <w:rFonts w:cs="Times New Roman"/>
          <w:b/>
          <w:szCs w:val="24"/>
        </w:rPr>
        <w:t>10.7.</w:t>
      </w:r>
      <w:r w:rsidRPr="002F6E29">
        <w:rPr>
          <w:rFonts w:cs="Times New Roman"/>
          <w:b/>
          <w:szCs w:val="24"/>
        </w:rPr>
        <w:tab/>
      </w:r>
      <w:r w:rsidRPr="002F6E29">
        <w:rPr>
          <w:rFonts w:cs="Times New Roman"/>
          <w:szCs w:val="24"/>
        </w:rPr>
        <w:t xml:space="preserve">Se o preço constante da proposta mais bem classificada for superior ao preço estimado para a contratação, o </w:t>
      </w:r>
      <w:r w:rsidRPr="002F6E29">
        <w:rPr>
          <w:rFonts w:cs="Times New Roman"/>
          <w:b/>
          <w:szCs w:val="24"/>
        </w:rPr>
        <w:t>Pregoeiro</w:t>
      </w:r>
      <w:r w:rsidRPr="002F6E29">
        <w:rPr>
          <w:rFonts w:cs="Times New Roman"/>
          <w:szCs w:val="24"/>
        </w:rPr>
        <w:t xml:space="preserve"> negociará com a </w:t>
      </w:r>
      <w:r w:rsidRPr="002F6E29">
        <w:rPr>
          <w:rFonts w:cs="Times New Roman"/>
          <w:b/>
          <w:szCs w:val="24"/>
        </w:rPr>
        <w:t>licitante</w:t>
      </w:r>
      <w:r w:rsidRPr="002F6E29">
        <w:rPr>
          <w:rFonts w:cs="Times New Roman"/>
          <w:szCs w:val="24"/>
        </w:rPr>
        <w:t xml:space="preserve">, com vista à obtenção de menor preço. </w:t>
      </w:r>
      <w:r w:rsidRPr="002F6E29">
        <w:rPr>
          <w:rFonts w:cs="Times New Roman"/>
          <w:b/>
          <w:szCs w:val="24"/>
        </w:rPr>
        <w:t>A presente análise será feita após a fase de lances</w:t>
      </w:r>
      <w:r w:rsidRPr="002F6E29">
        <w:rPr>
          <w:rFonts w:cs="Times New Roman"/>
          <w:szCs w:val="24"/>
        </w:rPr>
        <w:t>.</w:t>
      </w:r>
    </w:p>
    <w:p w:rsidR="00167784" w:rsidRPr="002F6E29" w:rsidRDefault="001600B0" w:rsidP="00B76D6F">
      <w:pPr>
        <w:spacing w:after="120" w:line="320" w:lineRule="exact"/>
        <w:ind w:right="28"/>
        <w:jc w:val="both"/>
        <w:rPr>
          <w:rFonts w:cs="Times New Roman"/>
          <w:szCs w:val="24"/>
        </w:rPr>
      </w:pPr>
      <w:r w:rsidRPr="002F6E29">
        <w:rPr>
          <w:rFonts w:cs="Times New Roman"/>
          <w:b/>
          <w:bCs/>
          <w:szCs w:val="24"/>
        </w:rPr>
        <w:t>10.8.</w:t>
      </w:r>
      <w:r w:rsidRPr="002F6E29">
        <w:rPr>
          <w:rFonts w:cs="Times New Roman"/>
          <w:b/>
          <w:bCs/>
          <w:szCs w:val="24"/>
        </w:rPr>
        <w:tab/>
      </w:r>
      <w:r w:rsidRPr="002F6E29">
        <w:rPr>
          <w:rFonts w:cs="Times New Roman"/>
          <w:bCs/>
          <w:szCs w:val="24"/>
        </w:rPr>
        <w:t xml:space="preserve">Ocorrendo a situação descrita na </w:t>
      </w:r>
      <w:r w:rsidRPr="002F6E29">
        <w:rPr>
          <w:rFonts w:cs="Times New Roman"/>
          <w:b/>
          <w:bCs/>
          <w:szCs w:val="24"/>
        </w:rPr>
        <w:t xml:space="preserve">condição 10.7 </w:t>
      </w:r>
      <w:r w:rsidRPr="002F6E29">
        <w:rPr>
          <w:rFonts w:cs="Times New Roman"/>
          <w:bCs/>
          <w:szCs w:val="24"/>
        </w:rPr>
        <w:t>e</w:t>
      </w:r>
      <w:r w:rsidRPr="002F6E29">
        <w:rPr>
          <w:rFonts w:cs="Times New Roman"/>
          <w:b/>
          <w:bCs/>
          <w:szCs w:val="24"/>
        </w:rPr>
        <w:t xml:space="preserve"> </w:t>
      </w:r>
      <w:r w:rsidRPr="002F6E29">
        <w:rPr>
          <w:rFonts w:cs="Times New Roman"/>
          <w:bCs/>
          <w:szCs w:val="24"/>
        </w:rPr>
        <w:t>c</w:t>
      </w:r>
      <w:r w:rsidRPr="002F6E29">
        <w:rPr>
          <w:rFonts w:cs="Times New Roman"/>
          <w:szCs w:val="24"/>
        </w:rPr>
        <w:t xml:space="preserve">aso a </w:t>
      </w:r>
      <w:r w:rsidRPr="002F6E29">
        <w:rPr>
          <w:rFonts w:cs="Times New Roman"/>
          <w:b/>
          <w:szCs w:val="24"/>
        </w:rPr>
        <w:t>licitante</w:t>
      </w:r>
      <w:r w:rsidRPr="002F6E29">
        <w:rPr>
          <w:rFonts w:cs="Times New Roman"/>
          <w:szCs w:val="24"/>
        </w:rPr>
        <w:t xml:space="preserve"> não aceite baixar o seu preço, será este considerado excessivo e a proposta desclassificada.</w:t>
      </w:r>
    </w:p>
    <w:p w:rsidR="00167784" w:rsidRPr="002F6E29" w:rsidRDefault="001600B0" w:rsidP="00B76D6F">
      <w:pPr>
        <w:spacing w:after="120" w:line="320" w:lineRule="exact"/>
        <w:jc w:val="both"/>
        <w:rPr>
          <w:rFonts w:cs="Times New Roman"/>
          <w:szCs w:val="24"/>
        </w:rPr>
      </w:pPr>
      <w:r w:rsidRPr="002F6E29">
        <w:rPr>
          <w:rFonts w:cs="Times New Roman"/>
          <w:b/>
          <w:szCs w:val="24"/>
        </w:rPr>
        <w:t>10.9</w:t>
      </w:r>
      <w:r w:rsidRPr="002F6E29">
        <w:rPr>
          <w:rFonts w:cs="Times New Roman"/>
          <w:szCs w:val="24"/>
        </w:rPr>
        <w:t>.</w:t>
      </w:r>
      <w:r w:rsidRPr="002F6E29">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167784" w:rsidRPr="002F6E29" w:rsidRDefault="001600B0" w:rsidP="00B76D6F">
      <w:pPr>
        <w:spacing w:after="120" w:line="320" w:lineRule="exact"/>
        <w:jc w:val="both"/>
        <w:rPr>
          <w:rFonts w:cs="Times New Roman"/>
          <w:szCs w:val="24"/>
        </w:rPr>
      </w:pPr>
      <w:r w:rsidRPr="002F6E29">
        <w:rPr>
          <w:rFonts w:cs="Times New Roman"/>
          <w:b/>
          <w:szCs w:val="24"/>
        </w:rPr>
        <w:t>10.10</w:t>
      </w:r>
      <w:r w:rsidRPr="002F6E29">
        <w:rPr>
          <w:rFonts w:cs="Times New Roman"/>
          <w:szCs w:val="24"/>
        </w:rPr>
        <w:t>.</w:t>
      </w:r>
      <w:r w:rsidRPr="002F6E29">
        <w:rPr>
          <w:rFonts w:cs="Times New Roman"/>
          <w:szCs w:val="24"/>
        </w:rPr>
        <w:tab/>
        <w:t xml:space="preserve">Havendo aceitação da proposta, o </w:t>
      </w:r>
      <w:r w:rsidRPr="002F6E29">
        <w:rPr>
          <w:rFonts w:cs="Times New Roman"/>
          <w:b/>
          <w:szCs w:val="24"/>
        </w:rPr>
        <w:t>Pregoeiro</w:t>
      </w:r>
      <w:r w:rsidRPr="002F6E29">
        <w:rPr>
          <w:rFonts w:cs="Times New Roman"/>
          <w:szCs w:val="24"/>
        </w:rPr>
        <w:t xml:space="preserve"> irá avaliar as condições de habilitação da </w:t>
      </w:r>
      <w:r w:rsidRPr="002F6E29">
        <w:rPr>
          <w:rFonts w:cs="Times New Roman"/>
          <w:b/>
          <w:szCs w:val="24"/>
        </w:rPr>
        <w:t>licitante</w:t>
      </w:r>
      <w:r w:rsidRPr="002F6E29">
        <w:rPr>
          <w:rFonts w:cs="Times New Roman"/>
          <w:szCs w:val="24"/>
        </w:rPr>
        <w:t xml:space="preserve">. </w:t>
      </w:r>
    </w:p>
    <w:p w:rsidR="00167784" w:rsidRPr="002F6E29" w:rsidRDefault="00167784" w:rsidP="00B76D6F">
      <w:pPr>
        <w:spacing w:after="120" w:line="320" w:lineRule="exact"/>
        <w:rPr>
          <w:rFonts w:cs="Times New Roman"/>
          <w:szCs w:val="24"/>
        </w:rPr>
      </w:pPr>
    </w:p>
    <w:p w:rsidR="00167784" w:rsidRPr="002F6E29" w:rsidRDefault="007758C2" w:rsidP="00B76D6F">
      <w:pPr>
        <w:spacing w:after="120" w:line="320" w:lineRule="exact"/>
        <w:jc w:val="center"/>
        <w:rPr>
          <w:rFonts w:cs="Times New Roman"/>
          <w:szCs w:val="24"/>
        </w:rPr>
      </w:pPr>
      <w:hyperlink w:anchor="HABILITAÇÃO">
        <w:bookmarkStart w:id="7" w:name="HABILITA%25C3%2587%25C3%2583O"/>
        <w:bookmarkEnd w:id="7"/>
        <w:r w:rsidR="001600B0" w:rsidRPr="002F6E29">
          <w:rPr>
            <w:rStyle w:val="LinkdaInternet"/>
            <w:rFonts w:cs="Times New Roman"/>
            <w:b/>
            <w:szCs w:val="24"/>
          </w:rPr>
          <w:t>SEÇÃO XI – DA HABILITAÇÃO</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11.1</w:t>
      </w:r>
      <w:r w:rsidRPr="002F6E29">
        <w:rPr>
          <w:rFonts w:cs="Times New Roman"/>
          <w:szCs w:val="24"/>
        </w:rPr>
        <w:t>.</w:t>
      </w:r>
      <w:r w:rsidRPr="002F6E29">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167784" w:rsidRPr="002F6E29" w:rsidRDefault="001600B0" w:rsidP="00B76D6F">
      <w:pPr>
        <w:tabs>
          <w:tab w:val="left" w:pos="1560"/>
        </w:tabs>
        <w:spacing w:after="120" w:line="320" w:lineRule="exact"/>
        <w:ind w:firstLine="708"/>
        <w:jc w:val="both"/>
        <w:rPr>
          <w:rFonts w:cs="Times New Roman"/>
          <w:szCs w:val="24"/>
        </w:rPr>
      </w:pPr>
      <w:r w:rsidRPr="002F6E29">
        <w:rPr>
          <w:rFonts w:cs="Times New Roman"/>
          <w:b/>
          <w:szCs w:val="24"/>
        </w:rPr>
        <w:t>11.1.1.</w:t>
      </w:r>
      <w:r w:rsidRPr="002F6E29">
        <w:rPr>
          <w:rFonts w:cs="Times New Roman"/>
          <w:b/>
          <w:szCs w:val="24"/>
        </w:rPr>
        <w:tab/>
      </w:r>
      <w:r w:rsidRPr="002F6E29">
        <w:rPr>
          <w:rFonts w:cs="Times New Roman"/>
          <w:szCs w:val="24"/>
        </w:rPr>
        <w:t xml:space="preserve">Declaração da </w:t>
      </w:r>
      <w:r w:rsidRPr="002F6E29">
        <w:rPr>
          <w:rFonts w:cs="Times New Roman"/>
          <w:b/>
          <w:szCs w:val="24"/>
        </w:rPr>
        <w:t>licitante</w:t>
      </w:r>
      <w:r w:rsidRPr="002F6E2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8" w:name="__DdeLink__90160_2118101660"/>
      <w:r w:rsidRPr="002F6E29">
        <w:rPr>
          <w:rFonts w:cs="Times New Roman"/>
          <w:szCs w:val="24"/>
        </w:rPr>
        <w:t>a partir de 14 anos,</w:t>
      </w:r>
      <w:bookmarkEnd w:id="8"/>
      <w:r w:rsidRPr="002F6E29">
        <w:rPr>
          <w:rFonts w:cs="Times New Roman"/>
          <w:szCs w:val="24"/>
        </w:rPr>
        <w:t xml:space="preserve"> nos termos do inciso XXXIII do art. 7º da Constituição Federal (Lei n.º 9.854/99). </w:t>
      </w:r>
    </w:p>
    <w:p w:rsidR="00167784" w:rsidRPr="002F6E29" w:rsidRDefault="001600B0" w:rsidP="00B76D6F">
      <w:pPr>
        <w:spacing w:after="120" w:line="320" w:lineRule="exact"/>
        <w:ind w:firstLine="708"/>
        <w:jc w:val="both"/>
        <w:rPr>
          <w:rFonts w:cs="Times New Roman"/>
          <w:szCs w:val="24"/>
        </w:rPr>
      </w:pPr>
      <w:r w:rsidRPr="002F6E29">
        <w:rPr>
          <w:rFonts w:cs="Times New Roman"/>
          <w:b/>
          <w:szCs w:val="24"/>
        </w:rPr>
        <w:t>11.1.2.</w:t>
      </w:r>
      <w:r w:rsidRPr="002F6E29">
        <w:rPr>
          <w:rFonts w:cs="Times New Roman"/>
          <w:b/>
          <w:szCs w:val="24"/>
        </w:rPr>
        <w:tab/>
      </w:r>
      <w:r w:rsidRPr="002F6E29">
        <w:rPr>
          <w:rFonts w:cs="Times New Roman"/>
          <w:szCs w:val="24"/>
        </w:rPr>
        <w:t xml:space="preserve">Declaração de inexistência de fato superveniente e impeditivo de sua habilitação, na forma do art. 32, § 2º, da Lei n.º 8.666/93, </w:t>
      </w:r>
      <w:r w:rsidRPr="002F6E29">
        <w:rPr>
          <w:rFonts w:cs="Times New Roman"/>
          <w:b/>
          <w:szCs w:val="24"/>
        </w:rPr>
        <w:t>para as licitantes que tiverem sua regularidade atestada pelos dados do SICAF.</w:t>
      </w:r>
      <w:r w:rsidRPr="002F6E29">
        <w:rPr>
          <w:rFonts w:cs="Times New Roman"/>
          <w:szCs w:val="24"/>
        </w:rPr>
        <w:t xml:space="preserve"> </w:t>
      </w:r>
    </w:p>
    <w:p w:rsidR="00167784" w:rsidRPr="002F6E29" w:rsidRDefault="001600B0" w:rsidP="00B76D6F">
      <w:pPr>
        <w:spacing w:after="120" w:line="320" w:lineRule="exact"/>
        <w:ind w:firstLine="708"/>
        <w:jc w:val="both"/>
        <w:rPr>
          <w:rFonts w:cs="Times New Roman"/>
          <w:szCs w:val="24"/>
        </w:rPr>
      </w:pPr>
      <w:r w:rsidRPr="002F6E29">
        <w:rPr>
          <w:rFonts w:cs="Times New Roman"/>
          <w:b/>
          <w:szCs w:val="24"/>
        </w:rPr>
        <w:t>OBS.</w:t>
      </w:r>
      <w:r w:rsidRPr="002F6E29">
        <w:rPr>
          <w:rFonts w:cs="Times New Roman"/>
          <w:b/>
          <w:szCs w:val="24"/>
        </w:rPr>
        <w:tab/>
      </w:r>
      <w:r w:rsidRPr="002F6E29">
        <w:rPr>
          <w:rFonts w:cs="Times New Roman"/>
          <w:szCs w:val="24"/>
        </w:rPr>
        <w:t xml:space="preserve">As declarações de que tratam as condições 11.1.1 e 11.1.2 deverão ser apresentadas por meio do campo próprio no sistema, disponível quando do envio da proposta. </w:t>
      </w:r>
    </w:p>
    <w:p w:rsidR="00167784" w:rsidRPr="002F6E29" w:rsidRDefault="001600B0" w:rsidP="00B76D6F">
      <w:pPr>
        <w:spacing w:after="120" w:line="320" w:lineRule="exact"/>
        <w:ind w:firstLine="708"/>
        <w:jc w:val="both"/>
        <w:rPr>
          <w:rFonts w:cs="Times New Roman"/>
          <w:szCs w:val="24"/>
        </w:rPr>
      </w:pPr>
      <w:r w:rsidRPr="002F6E29">
        <w:rPr>
          <w:rFonts w:cs="Times New Roman"/>
          <w:b/>
          <w:szCs w:val="24"/>
        </w:rPr>
        <w:t>11.1.3.</w:t>
      </w:r>
      <w:r w:rsidRPr="002F6E29">
        <w:rPr>
          <w:rFonts w:cs="Times New Roman"/>
          <w:b/>
          <w:szCs w:val="24"/>
        </w:rPr>
        <w:tab/>
      </w:r>
      <w:r w:rsidRPr="002F6E29">
        <w:rPr>
          <w:rFonts w:cs="Times New Roman"/>
          <w:szCs w:val="24"/>
        </w:rPr>
        <w:t xml:space="preserve">Habilitação jurídica: </w:t>
      </w:r>
    </w:p>
    <w:p w:rsidR="00167784" w:rsidRPr="002F6E29" w:rsidRDefault="001600B0" w:rsidP="00B76D6F">
      <w:pPr>
        <w:pStyle w:val="Cabealho"/>
        <w:numPr>
          <w:ilvl w:val="1"/>
          <w:numId w:val="9"/>
        </w:numPr>
        <w:tabs>
          <w:tab w:val="left" w:pos="1185"/>
        </w:tabs>
        <w:spacing w:after="120" w:line="320" w:lineRule="exact"/>
        <w:ind w:left="1134" w:hanging="425"/>
        <w:jc w:val="both"/>
        <w:rPr>
          <w:sz w:val="24"/>
          <w:szCs w:val="24"/>
        </w:rPr>
      </w:pPr>
      <w:r w:rsidRPr="002F6E29">
        <w:rPr>
          <w:sz w:val="24"/>
          <w:szCs w:val="24"/>
        </w:rPr>
        <w:t xml:space="preserve">comprovante de inscrição no Registro Público de Empresas Mercantis, no caso de empresário; </w:t>
      </w:r>
    </w:p>
    <w:p w:rsidR="00167784" w:rsidRPr="002F6E29" w:rsidRDefault="001600B0" w:rsidP="00B76D6F">
      <w:pPr>
        <w:pStyle w:val="Cabealho"/>
        <w:numPr>
          <w:ilvl w:val="1"/>
          <w:numId w:val="9"/>
        </w:numPr>
        <w:tabs>
          <w:tab w:val="left" w:pos="1140"/>
        </w:tabs>
        <w:spacing w:after="120" w:line="320" w:lineRule="exact"/>
        <w:ind w:left="1134" w:hanging="425"/>
        <w:jc w:val="both"/>
        <w:rPr>
          <w:sz w:val="24"/>
          <w:szCs w:val="24"/>
        </w:rPr>
      </w:pPr>
      <w:r w:rsidRPr="002F6E2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167784" w:rsidRPr="002F6E29" w:rsidRDefault="001600B0" w:rsidP="00B76D6F">
      <w:pPr>
        <w:pStyle w:val="Cabealho"/>
        <w:numPr>
          <w:ilvl w:val="1"/>
          <w:numId w:val="9"/>
        </w:numPr>
        <w:tabs>
          <w:tab w:val="left" w:pos="1185"/>
        </w:tabs>
        <w:spacing w:after="120" w:line="320" w:lineRule="exact"/>
        <w:ind w:left="1134" w:hanging="425"/>
        <w:jc w:val="both"/>
        <w:rPr>
          <w:sz w:val="24"/>
          <w:szCs w:val="24"/>
        </w:rPr>
      </w:pPr>
      <w:r w:rsidRPr="002F6E29">
        <w:rPr>
          <w:sz w:val="24"/>
          <w:szCs w:val="24"/>
        </w:rPr>
        <w:lastRenderedPageBreak/>
        <w:t xml:space="preserve">inscrição do ato constitutivo, no caso de sociedades simples, acompanhada de prova da diretoria em exercício; </w:t>
      </w:r>
    </w:p>
    <w:p w:rsidR="00167784" w:rsidRPr="002F6E29" w:rsidRDefault="001600B0" w:rsidP="00B76D6F">
      <w:pPr>
        <w:pStyle w:val="Cabealho"/>
        <w:numPr>
          <w:ilvl w:val="1"/>
          <w:numId w:val="9"/>
        </w:numPr>
        <w:tabs>
          <w:tab w:val="left" w:pos="1140"/>
        </w:tabs>
        <w:spacing w:after="120" w:line="320" w:lineRule="exact"/>
        <w:ind w:left="1134" w:hanging="425"/>
        <w:jc w:val="both"/>
        <w:rPr>
          <w:sz w:val="24"/>
          <w:szCs w:val="24"/>
        </w:rPr>
      </w:pPr>
      <w:r w:rsidRPr="002F6E29">
        <w:rPr>
          <w:sz w:val="24"/>
          <w:szCs w:val="24"/>
        </w:rPr>
        <w:t>decreto de autorização, em se tratando de empresa ou sociedade estrangeira em funcionamento no País;</w:t>
      </w:r>
    </w:p>
    <w:p w:rsidR="00167784" w:rsidRPr="002F6E29" w:rsidRDefault="001600B0" w:rsidP="00B76D6F">
      <w:pPr>
        <w:pStyle w:val="Cabealho"/>
        <w:numPr>
          <w:ilvl w:val="1"/>
          <w:numId w:val="9"/>
        </w:numPr>
        <w:tabs>
          <w:tab w:val="left" w:pos="1140"/>
        </w:tabs>
        <w:spacing w:after="120" w:line="320" w:lineRule="exact"/>
        <w:ind w:left="1134" w:hanging="425"/>
        <w:jc w:val="both"/>
        <w:rPr>
          <w:sz w:val="24"/>
          <w:szCs w:val="24"/>
        </w:rPr>
      </w:pPr>
      <w:r w:rsidRPr="002F6E29">
        <w:rPr>
          <w:sz w:val="24"/>
          <w:szCs w:val="24"/>
        </w:rPr>
        <w:t xml:space="preserve"> ato de registro ou autorização para funcionamento expedido pelo órgão competente, quando a atividade assim o exigir. </w:t>
      </w:r>
    </w:p>
    <w:p w:rsidR="00167784" w:rsidRPr="002F6E29" w:rsidRDefault="001600B0" w:rsidP="00B76D6F">
      <w:pPr>
        <w:spacing w:after="120" w:line="320" w:lineRule="exact"/>
        <w:ind w:firstLine="708"/>
        <w:jc w:val="both"/>
        <w:rPr>
          <w:rFonts w:cs="Times New Roman"/>
          <w:b/>
          <w:szCs w:val="24"/>
        </w:rPr>
      </w:pPr>
      <w:r w:rsidRPr="002F6E29">
        <w:rPr>
          <w:rFonts w:cs="Times New Roman"/>
          <w:b/>
          <w:szCs w:val="24"/>
        </w:rPr>
        <w:t xml:space="preserve">OBS: O documento de habilitação jurídica deverá expressar objeto social pertinente e compatível com o objeto da licitação. </w:t>
      </w:r>
    </w:p>
    <w:p w:rsidR="00167784" w:rsidRPr="002F6E29" w:rsidRDefault="001600B0" w:rsidP="00B76D6F">
      <w:pPr>
        <w:spacing w:after="120" w:line="320" w:lineRule="exact"/>
        <w:ind w:firstLine="708"/>
        <w:jc w:val="both"/>
        <w:rPr>
          <w:rFonts w:cs="Times New Roman"/>
          <w:szCs w:val="24"/>
        </w:rPr>
      </w:pPr>
      <w:r w:rsidRPr="002F6E29">
        <w:rPr>
          <w:rFonts w:cs="Times New Roman"/>
          <w:b/>
          <w:szCs w:val="24"/>
        </w:rPr>
        <w:t>11.1.4.</w:t>
      </w:r>
      <w:r w:rsidRPr="002F6E29">
        <w:rPr>
          <w:rFonts w:cs="Times New Roman"/>
          <w:b/>
          <w:szCs w:val="24"/>
        </w:rPr>
        <w:tab/>
      </w:r>
      <w:r w:rsidRPr="002F6E29">
        <w:rPr>
          <w:rFonts w:cs="Times New Roman"/>
          <w:szCs w:val="24"/>
        </w:rPr>
        <w:t xml:space="preserve">Regularidade fiscal: </w:t>
      </w:r>
    </w:p>
    <w:p w:rsidR="00167784" w:rsidRPr="002F6E29" w:rsidRDefault="001600B0" w:rsidP="00B76D6F">
      <w:pPr>
        <w:pStyle w:val="Cabealho"/>
        <w:numPr>
          <w:ilvl w:val="1"/>
          <w:numId w:val="10"/>
        </w:numPr>
        <w:tabs>
          <w:tab w:val="left" w:pos="1140"/>
        </w:tabs>
        <w:spacing w:after="120" w:line="320" w:lineRule="exact"/>
        <w:ind w:left="1134" w:hanging="425"/>
        <w:jc w:val="both"/>
        <w:rPr>
          <w:sz w:val="24"/>
          <w:szCs w:val="24"/>
        </w:rPr>
      </w:pPr>
      <w:r w:rsidRPr="002F6E29">
        <w:rPr>
          <w:sz w:val="24"/>
          <w:szCs w:val="24"/>
        </w:rPr>
        <w:t xml:space="preserve">prova de inscrição no Cadastro Nacional de Pessoa Jurídica (CNPJ); </w:t>
      </w:r>
    </w:p>
    <w:p w:rsidR="00167784" w:rsidRPr="002F6E29" w:rsidRDefault="001600B0" w:rsidP="00B76D6F">
      <w:pPr>
        <w:pStyle w:val="Cabealho"/>
        <w:numPr>
          <w:ilvl w:val="1"/>
          <w:numId w:val="10"/>
        </w:numPr>
        <w:tabs>
          <w:tab w:val="left" w:pos="1140"/>
        </w:tabs>
        <w:spacing w:after="120" w:line="320" w:lineRule="exact"/>
        <w:ind w:left="1134" w:hanging="425"/>
        <w:jc w:val="both"/>
        <w:rPr>
          <w:sz w:val="24"/>
          <w:szCs w:val="24"/>
        </w:rPr>
      </w:pPr>
      <w:r w:rsidRPr="002F6E29">
        <w:rPr>
          <w:sz w:val="24"/>
          <w:szCs w:val="24"/>
        </w:rPr>
        <w:t xml:space="preserve">prova de regularidade com o Fundo de Garantia do Tempo de Serviço (FGTS) – Certificado de Regularidade do FGTS (CRF); </w:t>
      </w:r>
    </w:p>
    <w:p w:rsidR="00167784" w:rsidRPr="002F6E29" w:rsidRDefault="001600B0" w:rsidP="00B76D6F">
      <w:pPr>
        <w:pStyle w:val="Cabealho"/>
        <w:numPr>
          <w:ilvl w:val="1"/>
          <w:numId w:val="10"/>
        </w:numPr>
        <w:tabs>
          <w:tab w:val="left" w:pos="1140"/>
        </w:tabs>
        <w:spacing w:after="120" w:line="320" w:lineRule="exact"/>
        <w:ind w:left="1134" w:hanging="425"/>
        <w:jc w:val="both"/>
        <w:rPr>
          <w:sz w:val="24"/>
          <w:szCs w:val="24"/>
        </w:rPr>
      </w:pPr>
      <w:r w:rsidRPr="002F6E29">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167784" w:rsidRPr="002F6E29" w:rsidRDefault="001600B0" w:rsidP="00B76D6F">
      <w:pPr>
        <w:pStyle w:val="Cabealho"/>
        <w:numPr>
          <w:ilvl w:val="1"/>
          <w:numId w:val="10"/>
        </w:numPr>
        <w:tabs>
          <w:tab w:val="left" w:pos="1185"/>
        </w:tabs>
        <w:spacing w:after="120" w:line="320" w:lineRule="exact"/>
        <w:ind w:left="1134" w:hanging="425"/>
        <w:jc w:val="both"/>
        <w:rPr>
          <w:sz w:val="24"/>
          <w:szCs w:val="24"/>
        </w:rPr>
      </w:pPr>
      <w:r w:rsidRPr="002F6E29">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167784" w:rsidRPr="002F6E29" w:rsidRDefault="001600B0" w:rsidP="00B76D6F">
      <w:pPr>
        <w:spacing w:after="120" w:line="320" w:lineRule="exact"/>
        <w:ind w:firstLine="708"/>
        <w:jc w:val="both"/>
        <w:rPr>
          <w:rFonts w:cs="Times New Roman"/>
          <w:szCs w:val="24"/>
        </w:rPr>
      </w:pPr>
      <w:r w:rsidRPr="002F6E29">
        <w:rPr>
          <w:rFonts w:cs="Times New Roman"/>
          <w:b/>
          <w:szCs w:val="24"/>
        </w:rPr>
        <w:t>11.1.5.</w:t>
      </w:r>
      <w:r w:rsidRPr="002F6E29">
        <w:rPr>
          <w:rFonts w:cs="Times New Roman"/>
          <w:b/>
          <w:szCs w:val="24"/>
        </w:rPr>
        <w:tab/>
      </w:r>
      <w:r w:rsidRPr="002F6E29">
        <w:rPr>
          <w:rFonts w:cs="Times New Roman"/>
          <w:szCs w:val="24"/>
        </w:rPr>
        <w:t xml:space="preserve">Regularidade trabalhista: </w:t>
      </w:r>
    </w:p>
    <w:p w:rsidR="00167784" w:rsidRPr="002F6E29" w:rsidRDefault="001600B0" w:rsidP="00B76D6F">
      <w:pPr>
        <w:pStyle w:val="Cabealho"/>
        <w:numPr>
          <w:ilvl w:val="1"/>
          <w:numId w:val="11"/>
        </w:numPr>
        <w:tabs>
          <w:tab w:val="left" w:pos="1134"/>
        </w:tabs>
        <w:spacing w:after="120" w:line="320" w:lineRule="exact"/>
        <w:ind w:left="1134" w:hanging="425"/>
        <w:jc w:val="both"/>
        <w:rPr>
          <w:sz w:val="24"/>
          <w:szCs w:val="24"/>
        </w:rPr>
      </w:pPr>
      <w:r w:rsidRPr="002F6E29">
        <w:rPr>
          <w:sz w:val="24"/>
          <w:szCs w:val="24"/>
        </w:rPr>
        <w:t xml:space="preserve">prova de inexistência de débitos inadimplidos perante a Justiça do Trabalho - Certidão Negativa de Débitos Trabalhistas (CNDT). </w:t>
      </w:r>
    </w:p>
    <w:p w:rsidR="00167784" w:rsidRPr="002F6E29" w:rsidRDefault="001600B0" w:rsidP="00B76D6F">
      <w:pPr>
        <w:spacing w:after="120" w:line="320" w:lineRule="exact"/>
        <w:jc w:val="both"/>
        <w:rPr>
          <w:rFonts w:eastAsiaTheme="minorHAnsi" w:cs="Times New Roman"/>
          <w:szCs w:val="24"/>
        </w:rPr>
      </w:pPr>
      <w:r w:rsidRPr="002F6E29">
        <w:rPr>
          <w:rFonts w:cs="Times New Roman"/>
          <w:b/>
          <w:szCs w:val="24"/>
        </w:rPr>
        <w:t>11.2.</w:t>
      </w:r>
      <w:r w:rsidRPr="002F6E29">
        <w:rPr>
          <w:rFonts w:cs="Times New Roman"/>
          <w:b/>
          <w:szCs w:val="24"/>
        </w:rPr>
        <w:tab/>
      </w:r>
      <w:r w:rsidRPr="002F6E29">
        <w:rPr>
          <w:rFonts w:eastAsiaTheme="minorHAnsi" w:cs="Times New Roman"/>
          <w:szCs w:val="24"/>
        </w:rPr>
        <w:t xml:space="preserve">As </w:t>
      </w:r>
      <w:r w:rsidRPr="002F6E29">
        <w:rPr>
          <w:rFonts w:eastAsiaTheme="minorHAnsi" w:cs="Times New Roman"/>
          <w:b/>
          <w:bCs/>
          <w:szCs w:val="24"/>
        </w:rPr>
        <w:t>licitantes</w:t>
      </w:r>
      <w:r w:rsidRPr="002F6E29">
        <w:rPr>
          <w:rFonts w:eastAsiaTheme="minorHAnsi" w:cs="Times New Roman"/>
          <w:szCs w:val="24"/>
        </w:rPr>
        <w:t xml:space="preserve"> p</w:t>
      </w:r>
      <w:r w:rsidRPr="002F6E29">
        <w:rPr>
          <w:rFonts w:cs="Times New Roman"/>
          <w:szCs w:val="24"/>
        </w:rPr>
        <w:t xml:space="preserve">oderão deixar de apresentar os documentos de habilitação que já constem </w:t>
      </w:r>
      <w:r w:rsidRPr="002F6E29">
        <w:rPr>
          <w:rFonts w:eastAsiaTheme="minorHAnsi" w:cs="Times New Roman"/>
          <w:szCs w:val="24"/>
        </w:rPr>
        <w:t xml:space="preserve">no </w:t>
      </w:r>
      <w:r w:rsidRPr="002F6E29">
        <w:rPr>
          <w:rFonts w:eastAsiaTheme="minorHAnsi" w:cs="Times New Roman"/>
          <w:b/>
          <w:szCs w:val="24"/>
        </w:rPr>
        <w:t>SICAF</w:t>
      </w:r>
      <w:r w:rsidRPr="002F6E29">
        <w:rPr>
          <w:rFonts w:eastAsiaTheme="minorHAnsi" w:cs="Times New Roman"/>
          <w:szCs w:val="24"/>
        </w:rPr>
        <w:t xml:space="preserve"> - </w:t>
      </w:r>
      <w:r w:rsidRPr="002F6E29">
        <w:rPr>
          <w:rFonts w:eastAsiaTheme="minorHAnsi" w:cs="Times New Roman"/>
          <w:b/>
          <w:szCs w:val="24"/>
        </w:rPr>
        <w:t>Sistema de Cadastramento Unificado de Fornecedores</w:t>
      </w:r>
      <w:r w:rsidRPr="002F6E29">
        <w:rPr>
          <w:rFonts w:eastAsiaTheme="minorHAnsi" w:cs="Times New Roman"/>
          <w:szCs w:val="24"/>
        </w:rPr>
        <w:t xml:space="preserve">, conforme § 2º do art. 26 do Decreto n.º 10.024/2019. </w:t>
      </w:r>
    </w:p>
    <w:p w:rsidR="00167784" w:rsidRPr="002F6E29" w:rsidRDefault="001600B0" w:rsidP="00B76D6F">
      <w:pPr>
        <w:spacing w:after="120" w:line="320" w:lineRule="exact"/>
        <w:jc w:val="both"/>
        <w:rPr>
          <w:rFonts w:cs="Times New Roman"/>
          <w:color w:val="000000" w:themeColor="text1"/>
          <w:szCs w:val="24"/>
        </w:rPr>
      </w:pPr>
      <w:r w:rsidRPr="002F6E29">
        <w:rPr>
          <w:rFonts w:cs="Times New Roman"/>
          <w:b/>
          <w:color w:val="000000" w:themeColor="text1"/>
          <w:szCs w:val="24"/>
        </w:rPr>
        <w:t>11.3.</w:t>
      </w:r>
      <w:r w:rsidRPr="002F6E29">
        <w:rPr>
          <w:rFonts w:cs="Times New Roman"/>
          <w:b/>
          <w:szCs w:val="24"/>
        </w:rPr>
        <w:t xml:space="preserve"> </w:t>
      </w:r>
      <w:r w:rsidRPr="002F6E29">
        <w:rPr>
          <w:rFonts w:cs="Times New Roman"/>
          <w:b/>
          <w:szCs w:val="24"/>
        </w:rPr>
        <w:tab/>
      </w:r>
      <w:r w:rsidRPr="002F6E29">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167784" w:rsidRPr="002F6E29" w:rsidRDefault="001600B0" w:rsidP="00B76D6F">
      <w:pPr>
        <w:spacing w:after="120" w:line="320" w:lineRule="exact"/>
        <w:jc w:val="both"/>
        <w:rPr>
          <w:rFonts w:cs="Times New Roman"/>
          <w:szCs w:val="24"/>
        </w:rPr>
      </w:pPr>
      <w:r w:rsidRPr="002F6E29">
        <w:rPr>
          <w:rFonts w:cs="Times New Roman"/>
          <w:b/>
          <w:szCs w:val="24"/>
        </w:rPr>
        <w:t>11.4.</w:t>
      </w:r>
      <w:r w:rsidRPr="002F6E29">
        <w:rPr>
          <w:rFonts w:cs="Times New Roman"/>
          <w:b/>
          <w:szCs w:val="24"/>
        </w:rPr>
        <w:tab/>
      </w:r>
      <w:r w:rsidRPr="002F6E29">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167784" w:rsidRPr="002F6E29" w:rsidRDefault="001600B0" w:rsidP="00B76D6F">
      <w:pPr>
        <w:pStyle w:val="Cabealho"/>
        <w:numPr>
          <w:ilvl w:val="1"/>
          <w:numId w:val="12"/>
        </w:numPr>
        <w:tabs>
          <w:tab w:val="left" w:pos="1134"/>
        </w:tabs>
        <w:spacing w:after="120" w:line="320" w:lineRule="exact"/>
        <w:ind w:left="1134" w:hanging="425"/>
        <w:jc w:val="both"/>
        <w:rPr>
          <w:sz w:val="24"/>
          <w:szCs w:val="24"/>
        </w:rPr>
      </w:pPr>
      <w:r w:rsidRPr="002F6E29">
        <w:rPr>
          <w:sz w:val="24"/>
          <w:szCs w:val="24"/>
        </w:rPr>
        <w:t>se a licitante for a matriz, todos os documentos deverão estar em nome da matriz;</w:t>
      </w:r>
    </w:p>
    <w:p w:rsidR="00167784" w:rsidRPr="002F6E29" w:rsidRDefault="001600B0" w:rsidP="00B76D6F">
      <w:pPr>
        <w:pStyle w:val="Cabealho"/>
        <w:numPr>
          <w:ilvl w:val="1"/>
          <w:numId w:val="12"/>
        </w:numPr>
        <w:tabs>
          <w:tab w:val="left" w:pos="1134"/>
        </w:tabs>
        <w:spacing w:after="120" w:line="320" w:lineRule="exact"/>
        <w:ind w:left="1134" w:hanging="425"/>
        <w:jc w:val="both"/>
        <w:rPr>
          <w:sz w:val="24"/>
          <w:szCs w:val="24"/>
        </w:rPr>
      </w:pPr>
      <w:r w:rsidRPr="002F6E29">
        <w:rPr>
          <w:sz w:val="24"/>
          <w:szCs w:val="24"/>
        </w:rPr>
        <w:t>se a licitante for a filial, todos os documentos deverão estar em nome da filial.</w:t>
      </w:r>
    </w:p>
    <w:p w:rsidR="00167784" w:rsidRPr="002F6E29" w:rsidRDefault="001600B0" w:rsidP="00B76D6F">
      <w:pPr>
        <w:spacing w:after="120" w:line="320" w:lineRule="exact"/>
        <w:jc w:val="both"/>
        <w:rPr>
          <w:rFonts w:cs="Times New Roman"/>
          <w:szCs w:val="24"/>
        </w:rPr>
      </w:pPr>
      <w:r w:rsidRPr="002F6E29">
        <w:rPr>
          <w:rFonts w:cs="Times New Roman"/>
          <w:b/>
          <w:szCs w:val="24"/>
        </w:rPr>
        <w:t>11.5.</w:t>
      </w:r>
      <w:r w:rsidRPr="002F6E29">
        <w:rPr>
          <w:rFonts w:cs="Times New Roman"/>
          <w:szCs w:val="24"/>
        </w:rPr>
        <w:tab/>
        <w:t xml:space="preserve">No caso das alíneas da </w:t>
      </w:r>
      <w:r w:rsidRPr="002F6E29">
        <w:rPr>
          <w:rFonts w:cs="Times New Roman"/>
          <w:b/>
          <w:szCs w:val="24"/>
        </w:rPr>
        <w:t>condição 11.4</w:t>
      </w:r>
      <w:r w:rsidRPr="002F6E29">
        <w:rPr>
          <w:rFonts w:cs="Times New Roman"/>
          <w:szCs w:val="24"/>
        </w:rPr>
        <w:t xml:space="preserve">, serão dispensados da filial aqueles documentos que, comprovadamente, forem emitidos somente em nome da matriz e vice-versa. </w:t>
      </w:r>
    </w:p>
    <w:p w:rsidR="00167784" w:rsidRPr="002F6E29" w:rsidRDefault="001600B0" w:rsidP="00B76D6F">
      <w:pPr>
        <w:spacing w:after="120" w:line="320" w:lineRule="exact"/>
        <w:jc w:val="both"/>
        <w:rPr>
          <w:rFonts w:cs="Times New Roman"/>
          <w:szCs w:val="24"/>
        </w:rPr>
      </w:pPr>
      <w:r w:rsidRPr="002F6E29">
        <w:rPr>
          <w:rFonts w:cs="Times New Roman"/>
          <w:b/>
          <w:szCs w:val="24"/>
        </w:rPr>
        <w:lastRenderedPageBreak/>
        <w:t>11.6.</w:t>
      </w:r>
      <w:r w:rsidRPr="002F6E29">
        <w:rPr>
          <w:rFonts w:cs="Times New Roman"/>
          <w:b/>
          <w:szCs w:val="24"/>
        </w:rPr>
        <w:tab/>
      </w:r>
      <w:r w:rsidRPr="002F6E29">
        <w:rPr>
          <w:rFonts w:cs="Times New Roman"/>
          <w:szCs w:val="24"/>
        </w:rPr>
        <w:t xml:space="preserve">Caso a </w:t>
      </w:r>
      <w:r w:rsidRPr="002F6E29">
        <w:rPr>
          <w:rFonts w:cs="Times New Roman"/>
          <w:b/>
          <w:szCs w:val="24"/>
        </w:rPr>
        <w:t>licitante</w:t>
      </w:r>
      <w:r w:rsidRPr="002F6E29">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2F6E29">
        <w:rPr>
          <w:rFonts w:cs="Times New Roman"/>
          <w:b/>
          <w:szCs w:val="24"/>
        </w:rPr>
        <w:t>condição 11.5</w:t>
      </w:r>
      <w:r w:rsidRPr="002F6E29">
        <w:rPr>
          <w:rFonts w:cs="Times New Roman"/>
          <w:szCs w:val="24"/>
        </w:rPr>
        <w:t xml:space="preserve">. </w:t>
      </w:r>
    </w:p>
    <w:p w:rsidR="00167784" w:rsidRPr="002F6E29" w:rsidRDefault="001600B0" w:rsidP="00B76D6F">
      <w:pPr>
        <w:spacing w:after="120" w:line="320" w:lineRule="exact"/>
        <w:jc w:val="both"/>
        <w:rPr>
          <w:rFonts w:cs="Times New Roman"/>
          <w:strike/>
          <w:szCs w:val="24"/>
        </w:rPr>
      </w:pPr>
      <w:r w:rsidRPr="002F6E29">
        <w:rPr>
          <w:rFonts w:cs="Times New Roman"/>
          <w:b/>
          <w:szCs w:val="24"/>
        </w:rPr>
        <w:t>11.7.</w:t>
      </w:r>
      <w:r w:rsidRPr="002F6E29">
        <w:rPr>
          <w:rFonts w:cs="Times New Roman"/>
          <w:b/>
          <w:szCs w:val="24"/>
        </w:rPr>
        <w:tab/>
      </w:r>
      <w:r w:rsidRPr="002F6E29">
        <w:rPr>
          <w:rFonts w:cs="Times New Roman"/>
          <w:szCs w:val="24"/>
        </w:rPr>
        <w:t xml:space="preserve">Para fins de habilitação, o </w:t>
      </w:r>
      <w:r w:rsidRPr="002F6E29">
        <w:rPr>
          <w:rFonts w:cs="Times New Roman"/>
          <w:b/>
          <w:szCs w:val="24"/>
        </w:rPr>
        <w:t>Pregoeiro</w:t>
      </w:r>
      <w:r w:rsidRPr="002F6E29">
        <w:rPr>
          <w:rFonts w:cs="Times New Roman"/>
          <w:szCs w:val="24"/>
        </w:rPr>
        <w:t xml:space="preserve"> poderá realizar consulta nos sítios oficiais de órgãos e entidades emissoras de certidões, constituindo meio legal de prova, conforme art. 43, §3º, do Decreto 10.024, de 2019</w:t>
      </w:r>
      <w:r w:rsidRPr="002F6E29">
        <w:rPr>
          <w:rFonts w:cs="Times New Roman"/>
          <w:strike/>
          <w:szCs w:val="24"/>
        </w:rPr>
        <w:t>.</w:t>
      </w:r>
    </w:p>
    <w:p w:rsidR="00167784" w:rsidRPr="002F6E29" w:rsidRDefault="001600B0" w:rsidP="00B76D6F">
      <w:pPr>
        <w:spacing w:after="120" w:line="320" w:lineRule="exact"/>
        <w:jc w:val="both"/>
        <w:rPr>
          <w:rFonts w:cs="Times New Roman"/>
          <w:szCs w:val="24"/>
        </w:rPr>
      </w:pPr>
      <w:r w:rsidRPr="002F6E29">
        <w:rPr>
          <w:rFonts w:cs="Times New Roman"/>
          <w:b/>
          <w:szCs w:val="24"/>
        </w:rPr>
        <w:t>11.8.</w:t>
      </w:r>
      <w:r w:rsidRPr="002F6E29">
        <w:rPr>
          <w:rFonts w:cs="Times New Roman"/>
          <w:b/>
          <w:szCs w:val="24"/>
        </w:rPr>
        <w:tab/>
      </w:r>
      <w:r w:rsidRPr="002F6E29">
        <w:rPr>
          <w:rFonts w:cs="Times New Roman"/>
          <w:szCs w:val="24"/>
        </w:rPr>
        <w:t xml:space="preserve">As regularidades fiscal e trabalhista poderão ser comprovadas pela apresentação de certidão positiva com efeito de negativa. </w:t>
      </w:r>
    </w:p>
    <w:p w:rsidR="00167784" w:rsidRPr="002F6E29" w:rsidRDefault="001600B0" w:rsidP="00B76D6F">
      <w:pPr>
        <w:spacing w:after="120" w:line="320" w:lineRule="exact"/>
        <w:jc w:val="both"/>
        <w:rPr>
          <w:rFonts w:cs="Times New Roman"/>
          <w:szCs w:val="24"/>
        </w:rPr>
      </w:pPr>
      <w:r w:rsidRPr="002F6E29">
        <w:rPr>
          <w:rFonts w:cs="Times New Roman"/>
          <w:b/>
          <w:szCs w:val="24"/>
        </w:rPr>
        <w:t>11.9.</w:t>
      </w:r>
      <w:r w:rsidRPr="002F6E29">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167784" w:rsidRPr="002F6E29" w:rsidRDefault="001600B0" w:rsidP="00B76D6F">
      <w:pPr>
        <w:spacing w:after="120" w:line="320" w:lineRule="exact"/>
        <w:jc w:val="both"/>
        <w:rPr>
          <w:rFonts w:cs="Times New Roman"/>
          <w:szCs w:val="24"/>
        </w:rPr>
      </w:pPr>
      <w:r w:rsidRPr="002F6E29">
        <w:rPr>
          <w:rFonts w:cs="Times New Roman"/>
          <w:b/>
          <w:szCs w:val="24"/>
        </w:rPr>
        <w:t>11.10.</w:t>
      </w:r>
      <w:r w:rsidRPr="002F6E29">
        <w:rPr>
          <w:rFonts w:cs="Times New Roman"/>
          <w:b/>
          <w:szCs w:val="24"/>
        </w:rPr>
        <w:tab/>
      </w:r>
      <w:r w:rsidRPr="002F6E29">
        <w:rPr>
          <w:rFonts w:cs="Times New Roman"/>
          <w:szCs w:val="24"/>
        </w:rPr>
        <w:t xml:space="preserve">O </w:t>
      </w:r>
      <w:r w:rsidRPr="002F6E29">
        <w:rPr>
          <w:rFonts w:cs="Times New Roman"/>
          <w:b/>
          <w:szCs w:val="24"/>
        </w:rPr>
        <w:t>Pregoeiro</w:t>
      </w:r>
      <w:r w:rsidRPr="002F6E29">
        <w:rPr>
          <w:rFonts w:cs="Times New Roman"/>
          <w:szCs w:val="24"/>
        </w:rPr>
        <w:t xml:space="preserve"> efetuará, ainda, para efeitos de habilitação, consulta ao:</w:t>
      </w:r>
    </w:p>
    <w:p w:rsidR="00167784" w:rsidRPr="002F6E29" w:rsidRDefault="001600B0" w:rsidP="00B76D6F">
      <w:pPr>
        <w:pStyle w:val="Cabealho"/>
        <w:numPr>
          <w:ilvl w:val="1"/>
          <w:numId w:val="13"/>
        </w:numPr>
        <w:tabs>
          <w:tab w:val="left" w:pos="1134"/>
        </w:tabs>
        <w:spacing w:after="120" w:line="320" w:lineRule="exact"/>
        <w:ind w:left="1134" w:hanging="425"/>
        <w:jc w:val="both"/>
        <w:rPr>
          <w:sz w:val="24"/>
          <w:szCs w:val="24"/>
        </w:rPr>
      </w:pPr>
      <w:r w:rsidRPr="002F6E29">
        <w:rPr>
          <w:sz w:val="24"/>
          <w:szCs w:val="24"/>
        </w:rPr>
        <w:t xml:space="preserve">Cadastro Nacional de Condenações Cíveis por Atos de Improbidade Administrativa, mantido pelo Conselho Nacional de Justiça – CNJ, no endereço eletrônico </w:t>
      </w:r>
      <w:hyperlink r:id="rId19">
        <w:r w:rsidRPr="002F6E29">
          <w:rPr>
            <w:rStyle w:val="LinkdaInternet"/>
            <w:sz w:val="24"/>
            <w:szCs w:val="24"/>
          </w:rPr>
          <w:t>http://www.cnj.jus.br/improbidade_adm/consultar_requerido.php</w:t>
        </w:r>
      </w:hyperlink>
      <w:r w:rsidRPr="002F6E29">
        <w:rPr>
          <w:sz w:val="24"/>
          <w:szCs w:val="24"/>
        </w:rPr>
        <w:t>;</w:t>
      </w:r>
    </w:p>
    <w:p w:rsidR="00167784" w:rsidRPr="002F6E29" w:rsidRDefault="001600B0" w:rsidP="00B76D6F">
      <w:pPr>
        <w:pStyle w:val="Cabealho"/>
        <w:numPr>
          <w:ilvl w:val="1"/>
          <w:numId w:val="13"/>
        </w:numPr>
        <w:tabs>
          <w:tab w:val="left" w:pos="1134"/>
        </w:tabs>
        <w:spacing w:after="120" w:line="320" w:lineRule="exact"/>
        <w:ind w:left="1134" w:hanging="425"/>
        <w:jc w:val="both"/>
        <w:rPr>
          <w:sz w:val="24"/>
          <w:szCs w:val="24"/>
        </w:rPr>
      </w:pPr>
      <w:r w:rsidRPr="002F6E29">
        <w:rPr>
          <w:sz w:val="24"/>
          <w:szCs w:val="24"/>
        </w:rPr>
        <w:t xml:space="preserve">Cadastro Nacional das Empresas Inidôneas e Suspensas – CEIS, no endereço eletrônico </w:t>
      </w:r>
      <w:hyperlink r:id="rId20">
        <w:r w:rsidRPr="002F6E29">
          <w:rPr>
            <w:rStyle w:val="LinkdaInternet"/>
            <w:sz w:val="24"/>
            <w:szCs w:val="24"/>
          </w:rPr>
          <w:t>http://portaltransparencia.gov.br/sancoes/ceis?ordenarPor=nome&amp;direcao=asc</w:t>
        </w:r>
      </w:hyperlink>
      <w:r w:rsidRPr="002F6E29">
        <w:rPr>
          <w:rStyle w:val="LinkdaInternet"/>
          <w:sz w:val="24"/>
          <w:szCs w:val="24"/>
        </w:rPr>
        <w:t>;</w:t>
      </w:r>
    </w:p>
    <w:p w:rsidR="00167784" w:rsidRPr="002F6E29" w:rsidRDefault="001600B0" w:rsidP="00B76D6F">
      <w:pPr>
        <w:pStyle w:val="Cabealho"/>
        <w:numPr>
          <w:ilvl w:val="1"/>
          <w:numId w:val="13"/>
        </w:numPr>
        <w:tabs>
          <w:tab w:val="left" w:pos="1134"/>
        </w:tabs>
        <w:spacing w:after="120" w:line="320" w:lineRule="exact"/>
        <w:ind w:left="1134" w:hanging="425"/>
        <w:jc w:val="both"/>
        <w:rPr>
          <w:sz w:val="24"/>
          <w:szCs w:val="24"/>
        </w:rPr>
      </w:pPr>
      <w:r w:rsidRPr="002F6E29">
        <w:rPr>
          <w:sz w:val="24"/>
          <w:szCs w:val="24"/>
        </w:rPr>
        <w:t xml:space="preserve"> SICAF, a fim de verificar a composição societária das empresas e certificar eventual participação indireta que ofenda ao art. 9º, inciso III, da Lei 8.666/93.</w:t>
      </w:r>
    </w:p>
    <w:p w:rsidR="00167784" w:rsidRPr="002F6E29" w:rsidRDefault="001600B0" w:rsidP="00B76D6F">
      <w:pPr>
        <w:spacing w:after="120" w:line="320" w:lineRule="exact"/>
        <w:ind w:firstLine="708"/>
        <w:jc w:val="both"/>
        <w:rPr>
          <w:rFonts w:cs="Times New Roman"/>
          <w:szCs w:val="24"/>
        </w:rPr>
      </w:pPr>
      <w:r w:rsidRPr="002F6E29">
        <w:rPr>
          <w:rFonts w:cs="Times New Roman"/>
          <w:b/>
          <w:szCs w:val="24"/>
        </w:rPr>
        <w:t xml:space="preserve">11.10.1. </w:t>
      </w:r>
      <w:r w:rsidRPr="002F6E29">
        <w:rPr>
          <w:rFonts w:cs="Times New Roman"/>
          <w:szCs w:val="24"/>
        </w:rPr>
        <w:t xml:space="preserve">As consultas previstas nesta condição realizar-se-ão em nome da licitante e também de eventual matriz ou filial e de seu sócio majoritário. </w:t>
      </w:r>
    </w:p>
    <w:p w:rsidR="00167784" w:rsidRPr="002F6E29" w:rsidRDefault="001600B0" w:rsidP="00B76D6F">
      <w:pPr>
        <w:spacing w:after="120" w:line="320" w:lineRule="exact"/>
        <w:jc w:val="both"/>
        <w:rPr>
          <w:rFonts w:cs="Times New Roman"/>
          <w:szCs w:val="24"/>
        </w:rPr>
      </w:pPr>
      <w:r w:rsidRPr="002F6E29">
        <w:rPr>
          <w:rFonts w:cs="Times New Roman"/>
          <w:b/>
          <w:szCs w:val="24"/>
        </w:rPr>
        <w:t>11.11.</w:t>
      </w:r>
      <w:r w:rsidRPr="002F6E29">
        <w:rPr>
          <w:rFonts w:cs="Times New Roman"/>
          <w:b/>
          <w:szCs w:val="24"/>
        </w:rPr>
        <w:tab/>
      </w:r>
      <w:r w:rsidRPr="002F6E29">
        <w:rPr>
          <w:rFonts w:cs="Times New Roman"/>
          <w:szCs w:val="24"/>
        </w:rPr>
        <w:t xml:space="preserve">Não serão aceitos “protocolos de entrega” ou “solicitações de documentos” em substituição aos documentos requeridos no presente Edital e seus anexos. </w:t>
      </w:r>
    </w:p>
    <w:p w:rsidR="00167784" w:rsidRPr="002F6E29" w:rsidRDefault="001600B0" w:rsidP="00B76D6F">
      <w:pPr>
        <w:spacing w:after="120" w:line="320" w:lineRule="exact"/>
        <w:jc w:val="both"/>
        <w:rPr>
          <w:rFonts w:cs="Times New Roman"/>
          <w:szCs w:val="24"/>
        </w:rPr>
      </w:pPr>
      <w:r w:rsidRPr="002F6E29">
        <w:rPr>
          <w:rFonts w:cs="Times New Roman"/>
          <w:b/>
          <w:szCs w:val="24"/>
        </w:rPr>
        <w:t>11.12.</w:t>
      </w:r>
      <w:r w:rsidRPr="002F6E29">
        <w:rPr>
          <w:rFonts w:cs="Times New Roman"/>
          <w:szCs w:val="24"/>
        </w:rPr>
        <w:tab/>
        <w:t>Serão declaradas inabilitadas as licitantes cujos documentos não atendam aos requisitos aqui estabelecidos, observando-se os benefícios elencados neste Edital para as ME/EPP.</w:t>
      </w:r>
    </w:p>
    <w:p w:rsidR="00167784" w:rsidRPr="002F6E29" w:rsidRDefault="001600B0" w:rsidP="00B76D6F">
      <w:pPr>
        <w:tabs>
          <w:tab w:val="left" w:pos="1560"/>
        </w:tabs>
        <w:spacing w:after="120" w:line="320" w:lineRule="exact"/>
        <w:ind w:firstLine="709"/>
        <w:jc w:val="both"/>
        <w:rPr>
          <w:rFonts w:cs="Times New Roman"/>
          <w:szCs w:val="24"/>
        </w:rPr>
      </w:pPr>
      <w:r w:rsidRPr="002F6E29">
        <w:rPr>
          <w:rFonts w:cs="Times New Roman"/>
          <w:b/>
          <w:szCs w:val="24"/>
        </w:rPr>
        <w:t xml:space="preserve">11.12.1. </w:t>
      </w:r>
      <w:r w:rsidRPr="002F6E29">
        <w:rPr>
          <w:rFonts w:cs="Times New Roman"/>
          <w:b/>
          <w:szCs w:val="24"/>
        </w:rPr>
        <w:tab/>
      </w:r>
      <w:r w:rsidRPr="002F6E29">
        <w:rPr>
          <w:rFonts w:cs="Times New Roman"/>
          <w:szCs w:val="24"/>
        </w:rPr>
        <w:t xml:space="preserve">Os documentos complementares à proposta e à habilitação, </w:t>
      </w:r>
      <w:r w:rsidRPr="002F6E29">
        <w:rPr>
          <w:rFonts w:cs="Times New Roman"/>
          <w:b/>
          <w:szCs w:val="24"/>
          <w:u w:val="single"/>
        </w:rPr>
        <w:t>quando necessários à confirmação daqueles exigidos neste Edital e já apresentados</w:t>
      </w:r>
      <w:r w:rsidRPr="002F6E29">
        <w:rPr>
          <w:rFonts w:cs="Times New Roman"/>
          <w:szCs w:val="24"/>
        </w:rPr>
        <w:t xml:space="preserve">, serão encaminhados pela licitante mais bem classificada, exclusivamente via sistema, após o encerramento do envio de lances, observado o </w:t>
      </w:r>
      <w:r w:rsidRPr="002F6E29">
        <w:rPr>
          <w:rFonts w:cs="Times New Roman"/>
          <w:b/>
          <w:szCs w:val="24"/>
        </w:rPr>
        <w:t>prazo de 02 (duas) horas</w:t>
      </w:r>
      <w:r w:rsidRPr="002F6E29">
        <w:rPr>
          <w:rFonts w:cs="Times New Roman"/>
          <w:szCs w:val="24"/>
        </w:rPr>
        <w:t>, contado da solicitação do Pregoeiro no sistema, sob pena de inabilitação.</w:t>
      </w:r>
    </w:p>
    <w:p w:rsidR="00167784" w:rsidRPr="002F6E29" w:rsidRDefault="001600B0" w:rsidP="00B76D6F">
      <w:pPr>
        <w:spacing w:after="120" w:line="320" w:lineRule="exact"/>
        <w:jc w:val="both"/>
        <w:rPr>
          <w:rFonts w:cs="Times New Roman"/>
          <w:szCs w:val="24"/>
        </w:rPr>
      </w:pPr>
      <w:r w:rsidRPr="002F6E29">
        <w:rPr>
          <w:rFonts w:cs="Times New Roman"/>
          <w:b/>
          <w:szCs w:val="24"/>
        </w:rPr>
        <w:t>11.13.</w:t>
      </w:r>
      <w:r w:rsidRPr="002F6E29">
        <w:rPr>
          <w:rFonts w:cs="Times New Roman"/>
          <w:b/>
          <w:szCs w:val="24"/>
        </w:rPr>
        <w:tab/>
      </w:r>
      <w:r w:rsidRPr="002F6E29">
        <w:rPr>
          <w:rFonts w:cs="Times New Roman"/>
          <w:szCs w:val="24"/>
        </w:rPr>
        <w:t>A qualquer tempo, a Administração poderá solicitar o encaminhamento da documentação original de habilitação.</w:t>
      </w:r>
    </w:p>
    <w:p w:rsidR="00167784" w:rsidRPr="002F6E29" w:rsidRDefault="001600B0" w:rsidP="00B76D6F">
      <w:pPr>
        <w:spacing w:after="120" w:line="320" w:lineRule="exact"/>
        <w:jc w:val="both"/>
        <w:rPr>
          <w:rFonts w:cs="Times New Roman"/>
          <w:szCs w:val="24"/>
        </w:rPr>
      </w:pPr>
      <w:r w:rsidRPr="002F6E29">
        <w:rPr>
          <w:rFonts w:cs="Times New Roman"/>
          <w:b/>
          <w:szCs w:val="24"/>
        </w:rPr>
        <w:t>11.14.</w:t>
      </w:r>
      <w:r w:rsidRPr="002F6E29">
        <w:rPr>
          <w:rFonts w:cs="Times New Roman"/>
          <w:szCs w:val="24"/>
        </w:rPr>
        <w:tab/>
        <w:t xml:space="preserve">Ocorrendo a situação prevista na </w:t>
      </w:r>
      <w:r w:rsidRPr="002F6E29">
        <w:rPr>
          <w:rFonts w:cs="Times New Roman"/>
          <w:b/>
          <w:szCs w:val="24"/>
        </w:rPr>
        <w:t>condição 11.13</w:t>
      </w:r>
      <w:r w:rsidRPr="002F6E29">
        <w:rPr>
          <w:rFonts w:cs="Times New Roman"/>
          <w:szCs w:val="24"/>
        </w:rPr>
        <w:t>, a documentação solicitada deverá ser encaminhada para ao Tribunal Regional Eleitoral da Bahia, situado na Primeira Avenida do Centro Administrativo da Bahia, nº 150, CAB, Salvador/BA, CEP 41.745-901.</w:t>
      </w:r>
    </w:p>
    <w:p w:rsidR="00167784" w:rsidRPr="002F6E29" w:rsidRDefault="001600B0" w:rsidP="00B76D6F">
      <w:pPr>
        <w:pStyle w:val="Corpodetexto3"/>
        <w:spacing w:after="120" w:line="320" w:lineRule="exact"/>
        <w:rPr>
          <w:rFonts w:eastAsiaTheme="minorHAnsi"/>
          <w:b w:val="0"/>
          <w:szCs w:val="24"/>
          <w:u w:val="none"/>
          <w:lang w:eastAsia="en-US"/>
        </w:rPr>
      </w:pPr>
      <w:r w:rsidRPr="002F6E29">
        <w:rPr>
          <w:szCs w:val="24"/>
          <w:u w:val="none"/>
        </w:rPr>
        <w:lastRenderedPageBreak/>
        <w:t>11.15.</w:t>
      </w:r>
      <w:r w:rsidRPr="002F6E29">
        <w:rPr>
          <w:szCs w:val="24"/>
          <w:u w:val="none"/>
        </w:rPr>
        <w:tab/>
      </w:r>
      <w:r w:rsidRPr="002F6E29">
        <w:rPr>
          <w:b w:val="0"/>
          <w:szCs w:val="24"/>
          <w:u w:val="none"/>
        </w:rPr>
        <w:t>Para a habilitação das microempresas e empresas de pequeno porte, é obrigatória a apresentação de toda a documentação elencada na SEÇÃO X</w:t>
      </w:r>
      <w:r w:rsidR="00962D77" w:rsidRPr="002F6E29">
        <w:rPr>
          <w:b w:val="0"/>
          <w:szCs w:val="24"/>
          <w:u w:val="none"/>
        </w:rPr>
        <w:t>I</w:t>
      </w:r>
      <w:r w:rsidRPr="002F6E29">
        <w:rPr>
          <w:b w:val="0"/>
          <w:szCs w:val="24"/>
          <w:u w:val="none"/>
        </w:rPr>
        <w:t xml:space="preserve">, deste Edital, </w:t>
      </w:r>
      <w:r w:rsidRPr="002F6E29">
        <w:rPr>
          <w:szCs w:val="24"/>
          <w:u w:val="none"/>
        </w:rPr>
        <w:t>inclusive quanto à regularidade fiscal e trabalhista</w:t>
      </w:r>
      <w:r w:rsidRPr="002F6E29">
        <w:rPr>
          <w:b w:val="0"/>
          <w:szCs w:val="24"/>
          <w:u w:val="none"/>
        </w:rPr>
        <w:t>, ainda que haja alguma restrição.</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11.16.</w:t>
      </w:r>
      <w:r w:rsidRPr="002F6E29">
        <w:rPr>
          <w:rFonts w:cs="Times New Roman"/>
          <w:b/>
          <w:szCs w:val="24"/>
        </w:rPr>
        <w:tab/>
      </w:r>
      <w:r w:rsidRPr="002F6E29">
        <w:rPr>
          <w:rFonts w:cs="Times New Roman"/>
          <w:szCs w:val="24"/>
        </w:rPr>
        <w:t xml:space="preserve">Caso haja alguma </w:t>
      </w:r>
      <w:r w:rsidRPr="002F6E29">
        <w:rPr>
          <w:rFonts w:cs="Times New Roman"/>
          <w:b/>
          <w:szCs w:val="24"/>
        </w:rPr>
        <w:t>restrição quanto à regularidade fiscal e trabalhista</w:t>
      </w:r>
      <w:r w:rsidRPr="002F6E29">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11.17.</w:t>
      </w:r>
      <w:r w:rsidRPr="002F6E29">
        <w:rPr>
          <w:rFonts w:cs="Times New Roman"/>
          <w:b/>
          <w:szCs w:val="24"/>
        </w:rPr>
        <w:tab/>
      </w:r>
      <w:r w:rsidRPr="002F6E29">
        <w:rPr>
          <w:rFonts w:cs="Times New Roman"/>
          <w:szCs w:val="24"/>
        </w:rPr>
        <w:t xml:space="preserve">O prazo acima indicado terá como termo inicial a data em que for concluída a habilitação, sendo de exclusiva responsabilidade da </w:t>
      </w:r>
      <w:r w:rsidRPr="002F6E29">
        <w:rPr>
          <w:rFonts w:cs="Times New Roman"/>
          <w:b/>
          <w:szCs w:val="24"/>
        </w:rPr>
        <w:t>licitante</w:t>
      </w:r>
      <w:r w:rsidRPr="002F6E29">
        <w:rPr>
          <w:rFonts w:cs="Times New Roman"/>
          <w:szCs w:val="24"/>
        </w:rPr>
        <w:t xml:space="preserve"> o respectivo acompanhamento.</w:t>
      </w:r>
    </w:p>
    <w:p w:rsidR="00167784" w:rsidRPr="002F6E29" w:rsidRDefault="001600B0" w:rsidP="00B76D6F">
      <w:pPr>
        <w:pStyle w:val="Corpodetexto3"/>
        <w:spacing w:after="120" w:line="320" w:lineRule="exact"/>
        <w:rPr>
          <w:rStyle w:val="LinkdaInternet"/>
          <w:rFonts w:eastAsiaTheme="minorHAnsi"/>
          <w:b w:val="0"/>
          <w:color w:val="00000A"/>
          <w:szCs w:val="24"/>
          <w:u w:val="none"/>
          <w:lang w:eastAsia="en-US"/>
        </w:rPr>
      </w:pPr>
      <w:r w:rsidRPr="002F6E29">
        <w:rPr>
          <w:rFonts w:eastAsiaTheme="minorHAnsi"/>
          <w:szCs w:val="24"/>
          <w:u w:val="none"/>
          <w:lang w:eastAsia="en-US"/>
        </w:rPr>
        <w:t>11.18.</w:t>
      </w:r>
      <w:r w:rsidRPr="002F6E29">
        <w:rPr>
          <w:rFonts w:eastAsiaTheme="minorHAnsi"/>
          <w:szCs w:val="24"/>
          <w:u w:val="none"/>
          <w:lang w:eastAsia="en-US"/>
        </w:rPr>
        <w:tab/>
      </w:r>
      <w:r w:rsidRPr="002F6E29">
        <w:rPr>
          <w:rFonts w:eastAsiaTheme="minorHAnsi"/>
          <w:b w:val="0"/>
          <w:szCs w:val="24"/>
          <w:u w:val="none"/>
          <w:lang w:eastAsia="en-US"/>
        </w:rPr>
        <w:t xml:space="preserve">A não regularização da documentação, no prazo previsto na </w:t>
      </w:r>
      <w:r w:rsidRPr="002F6E29">
        <w:rPr>
          <w:rFonts w:eastAsiaTheme="minorHAnsi"/>
          <w:szCs w:val="24"/>
          <w:u w:val="none"/>
          <w:lang w:eastAsia="en-US"/>
        </w:rPr>
        <w:t>condição 11.16</w:t>
      </w:r>
      <w:r w:rsidRPr="002F6E29">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hyperlink w:anchor="RECURSOS"/>
    </w:p>
    <w:p w:rsidR="00167784" w:rsidRPr="002F6E29" w:rsidRDefault="007758C2" w:rsidP="00B76D6F">
      <w:pPr>
        <w:spacing w:after="120" w:line="320" w:lineRule="exact"/>
        <w:jc w:val="center"/>
        <w:rPr>
          <w:rStyle w:val="LinkdaInternet"/>
          <w:rFonts w:cs="Times New Roman"/>
          <w:b/>
          <w:szCs w:val="24"/>
        </w:rPr>
      </w:pPr>
      <w:hyperlink w:anchor="RECURSOS"/>
    </w:p>
    <w:p w:rsidR="00167784" w:rsidRPr="002F6E29" w:rsidRDefault="007758C2" w:rsidP="00B76D6F">
      <w:pPr>
        <w:spacing w:after="120" w:line="320" w:lineRule="exact"/>
        <w:jc w:val="center"/>
        <w:rPr>
          <w:rFonts w:cs="Times New Roman"/>
          <w:szCs w:val="24"/>
        </w:rPr>
      </w:pPr>
      <w:hyperlink w:anchor="RECURSOS">
        <w:bookmarkStart w:id="9" w:name="RECURSOS"/>
        <w:bookmarkEnd w:id="9"/>
        <w:r w:rsidR="001600B0" w:rsidRPr="002F6E29">
          <w:rPr>
            <w:rStyle w:val="LinkdaInternet"/>
            <w:rFonts w:cs="Times New Roman"/>
            <w:b/>
            <w:szCs w:val="24"/>
          </w:rPr>
          <w:t>SEÇÃO XII – DOS RECURSOS</w:t>
        </w:r>
      </w:hyperlink>
    </w:p>
    <w:p w:rsidR="00167784" w:rsidRPr="002F6E29" w:rsidRDefault="001600B0" w:rsidP="00B76D6F">
      <w:pPr>
        <w:pStyle w:val="Cabealho"/>
        <w:tabs>
          <w:tab w:val="left" w:pos="735"/>
        </w:tabs>
        <w:spacing w:after="120" w:line="320" w:lineRule="exact"/>
        <w:jc w:val="both"/>
        <w:rPr>
          <w:sz w:val="24"/>
          <w:szCs w:val="24"/>
        </w:rPr>
      </w:pPr>
      <w:r w:rsidRPr="002F6E29">
        <w:rPr>
          <w:b/>
          <w:sz w:val="24"/>
          <w:szCs w:val="24"/>
        </w:rPr>
        <w:t>12.1.</w:t>
      </w:r>
      <w:r w:rsidRPr="002F6E29">
        <w:rPr>
          <w:sz w:val="24"/>
          <w:szCs w:val="24"/>
        </w:rPr>
        <w:tab/>
        <w:t xml:space="preserve">Declarada a vencedora, o </w:t>
      </w:r>
      <w:r w:rsidRPr="002F6E29">
        <w:rPr>
          <w:b/>
          <w:sz w:val="24"/>
          <w:szCs w:val="24"/>
        </w:rPr>
        <w:t>Pregoeiro</w:t>
      </w:r>
      <w:r w:rsidRPr="002F6E29">
        <w:rPr>
          <w:sz w:val="24"/>
          <w:szCs w:val="24"/>
        </w:rPr>
        <w:t xml:space="preserve"> abrirá prazo de, no mínimo, 20 (vinte) minutos, durante o qual qualquer </w:t>
      </w:r>
      <w:r w:rsidRPr="002F6E29">
        <w:rPr>
          <w:b/>
          <w:sz w:val="24"/>
          <w:szCs w:val="24"/>
        </w:rPr>
        <w:t>licitante</w:t>
      </w:r>
      <w:r w:rsidRPr="002F6E29">
        <w:rPr>
          <w:sz w:val="24"/>
          <w:szCs w:val="24"/>
        </w:rPr>
        <w:t xml:space="preserve"> poderá, de forma imediata e motivada, em campo próprio do sistema, manifestar sua intenção de recurso.</w:t>
      </w:r>
    </w:p>
    <w:p w:rsidR="00167784" w:rsidRPr="002F6E29" w:rsidRDefault="001600B0" w:rsidP="00B76D6F">
      <w:pPr>
        <w:tabs>
          <w:tab w:val="left" w:pos="709"/>
        </w:tabs>
        <w:spacing w:after="120" w:line="320" w:lineRule="exact"/>
        <w:jc w:val="both"/>
        <w:rPr>
          <w:rFonts w:cs="Times New Roman"/>
          <w:szCs w:val="24"/>
        </w:rPr>
      </w:pPr>
      <w:r w:rsidRPr="002F6E29">
        <w:rPr>
          <w:rFonts w:cs="Times New Roman"/>
          <w:b/>
          <w:szCs w:val="24"/>
        </w:rPr>
        <w:t>12.2.</w:t>
      </w:r>
      <w:r w:rsidRPr="002F6E29">
        <w:rPr>
          <w:rFonts w:cs="Times New Roman"/>
          <w:szCs w:val="24"/>
        </w:rPr>
        <w:tab/>
        <w:t xml:space="preserve">A falta de manifestação no prazo estabelecido autoriza o </w:t>
      </w:r>
      <w:r w:rsidRPr="002F6E29">
        <w:rPr>
          <w:rFonts w:cs="Times New Roman"/>
          <w:b/>
          <w:szCs w:val="24"/>
        </w:rPr>
        <w:t>Pregoeiro</w:t>
      </w:r>
      <w:r w:rsidRPr="002F6E29">
        <w:rPr>
          <w:rFonts w:cs="Times New Roman"/>
          <w:szCs w:val="24"/>
        </w:rPr>
        <w:t xml:space="preserve"> a adjudicar o objeto à </w:t>
      </w:r>
      <w:r w:rsidRPr="002F6E29">
        <w:rPr>
          <w:rFonts w:cs="Times New Roman"/>
          <w:b/>
          <w:szCs w:val="24"/>
        </w:rPr>
        <w:t>licitante vencedora</w:t>
      </w:r>
      <w:r w:rsidRPr="002F6E29">
        <w:rPr>
          <w:rFonts w:cs="Times New Roman"/>
          <w:szCs w:val="24"/>
        </w:rPr>
        <w:t>.</w:t>
      </w:r>
    </w:p>
    <w:p w:rsidR="00167784" w:rsidRPr="002F6E29" w:rsidRDefault="001600B0" w:rsidP="00B76D6F">
      <w:pPr>
        <w:spacing w:after="120" w:line="320" w:lineRule="exact"/>
        <w:jc w:val="both"/>
        <w:rPr>
          <w:rFonts w:cs="Times New Roman"/>
          <w:szCs w:val="24"/>
        </w:rPr>
      </w:pPr>
      <w:r w:rsidRPr="002F6E29">
        <w:rPr>
          <w:rFonts w:cs="Times New Roman"/>
          <w:b/>
          <w:szCs w:val="24"/>
        </w:rPr>
        <w:t>12.3.</w:t>
      </w:r>
      <w:r w:rsidRPr="002F6E29">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167784" w:rsidRPr="002F6E29" w:rsidRDefault="001600B0" w:rsidP="00B76D6F">
      <w:pPr>
        <w:spacing w:after="120" w:line="320" w:lineRule="exact"/>
        <w:jc w:val="both"/>
        <w:rPr>
          <w:rFonts w:cs="Times New Roman"/>
          <w:szCs w:val="24"/>
        </w:rPr>
      </w:pPr>
      <w:r w:rsidRPr="002F6E29">
        <w:rPr>
          <w:rFonts w:cs="Times New Roman"/>
          <w:b/>
          <w:szCs w:val="24"/>
        </w:rPr>
        <w:t>12.4.</w:t>
      </w:r>
      <w:r w:rsidRPr="002F6E29">
        <w:rPr>
          <w:rFonts w:cs="Times New Roman"/>
          <w:szCs w:val="24"/>
        </w:rPr>
        <w:tab/>
        <w:t>Presentes os requisitos recursais, o Pregoeiro aceitará a intenção do recurso, caso contrário, a rejeitará, motivadamente, em campo próprio do sistema.</w:t>
      </w:r>
    </w:p>
    <w:p w:rsidR="00167784" w:rsidRPr="002F6E29" w:rsidRDefault="001600B0" w:rsidP="00B76D6F">
      <w:pPr>
        <w:tabs>
          <w:tab w:val="left" w:pos="709"/>
        </w:tabs>
        <w:spacing w:after="120" w:line="320" w:lineRule="exact"/>
        <w:jc w:val="both"/>
        <w:rPr>
          <w:rFonts w:cs="Times New Roman"/>
          <w:szCs w:val="24"/>
        </w:rPr>
      </w:pPr>
      <w:r w:rsidRPr="002F6E29">
        <w:rPr>
          <w:rFonts w:cs="Times New Roman"/>
          <w:b/>
          <w:szCs w:val="24"/>
        </w:rPr>
        <w:t>12.5.</w:t>
      </w:r>
      <w:r w:rsidRPr="002F6E29">
        <w:rPr>
          <w:rFonts w:cs="Times New Roman"/>
          <w:szCs w:val="24"/>
        </w:rPr>
        <w:tab/>
        <w:t xml:space="preserve">A </w:t>
      </w:r>
      <w:r w:rsidRPr="002F6E29">
        <w:rPr>
          <w:rFonts w:cs="Times New Roman"/>
          <w:b/>
          <w:szCs w:val="24"/>
        </w:rPr>
        <w:t>licitante</w:t>
      </w:r>
      <w:r w:rsidRPr="002F6E29">
        <w:rPr>
          <w:rFonts w:cs="Times New Roman"/>
          <w:szCs w:val="24"/>
        </w:rPr>
        <w:t xml:space="preserve"> que tiver sua intenção de recurso aceita deverá registrar as razões do recurso, em campo próprio do sistema, no prazo de 3 (três) dias, ficando as demais </w:t>
      </w:r>
      <w:r w:rsidRPr="002F6E29">
        <w:rPr>
          <w:rFonts w:cs="Times New Roman"/>
          <w:b/>
          <w:szCs w:val="24"/>
        </w:rPr>
        <w:t>licitantes</w:t>
      </w:r>
      <w:r w:rsidRPr="002F6E29">
        <w:rPr>
          <w:rFonts w:cs="Times New Roman"/>
          <w:szCs w:val="24"/>
        </w:rPr>
        <w:t>, desde logo, intimadas a apresentar contrarrazões, também via sistema, em igual prazo, que começará a correr do término do prazo da recorrente.</w:t>
      </w:r>
    </w:p>
    <w:p w:rsidR="00167784" w:rsidRPr="002F6E29" w:rsidRDefault="001600B0" w:rsidP="00B76D6F">
      <w:pPr>
        <w:tabs>
          <w:tab w:val="left" w:pos="709"/>
        </w:tabs>
        <w:spacing w:after="120" w:line="320" w:lineRule="exact"/>
        <w:jc w:val="both"/>
        <w:rPr>
          <w:rFonts w:cs="Times New Roman"/>
          <w:szCs w:val="24"/>
        </w:rPr>
      </w:pPr>
      <w:r w:rsidRPr="002F6E29">
        <w:rPr>
          <w:rFonts w:cs="Times New Roman"/>
          <w:b/>
          <w:szCs w:val="24"/>
        </w:rPr>
        <w:t>12.6.</w:t>
      </w:r>
      <w:r w:rsidRPr="002F6E29">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EndPr/>
        <w:sdtContent>
          <w:r w:rsidR="00520FA1" w:rsidRPr="002F6E29">
            <w:rPr>
              <w:rFonts w:cs="Times New Roman"/>
              <w:szCs w:val="24"/>
            </w:rPr>
            <w:t>0000045-47.2022.6.05.8000</w:t>
          </w:r>
        </w:sdtContent>
      </w:sdt>
      <w:r w:rsidRPr="002F6E29">
        <w:rPr>
          <w:rFonts w:cs="Times New Roman"/>
          <w:szCs w:val="24"/>
        </w:rPr>
        <w:t xml:space="preserve">  franqueada aos interessados.</w:t>
      </w:r>
    </w:p>
    <w:p w:rsidR="00167784" w:rsidRPr="002F6E29" w:rsidRDefault="001600B0" w:rsidP="00B76D6F">
      <w:pPr>
        <w:spacing w:after="120" w:line="320" w:lineRule="exact"/>
        <w:jc w:val="both"/>
        <w:rPr>
          <w:rFonts w:cs="Times New Roman"/>
          <w:szCs w:val="24"/>
        </w:rPr>
      </w:pPr>
      <w:r w:rsidRPr="002F6E29">
        <w:rPr>
          <w:rFonts w:cs="Times New Roman"/>
          <w:b/>
          <w:szCs w:val="24"/>
        </w:rPr>
        <w:t>12.7.</w:t>
      </w:r>
      <w:r w:rsidRPr="002F6E29">
        <w:rPr>
          <w:rFonts w:cs="Times New Roman"/>
          <w:b/>
          <w:szCs w:val="24"/>
        </w:rPr>
        <w:tab/>
      </w:r>
      <w:r w:rsidRPr="002F6E29">
        <w:rPr>
          <w:rFonts w:cs="Times New Roman"/>
          <w:szCs w:val="24"/>
        </w:rPr>
        <w:t xml:space="preserve">O </w:t>
      </w:r>
      <w:r w:rsidRPr="002F6E29">
        <w:rPr>
          <w:rFonts w:cs="Times New Roman"/>
          <w:b/>
          <w:szCs w:val="24"/>
        </w:rPr>
        <w:t>Pregoeiro</w:t>
      </w:r>
      <w:r w:rsidRPr="002F6E29">
        <w:rPr>
          <w:rFonts w:cs="Times New Roman"/>
          <w:szCs w:val="24"/>
        </w:rPr>
        <w:t xml:space="preserve"> receberá, examinará e instruirá os recursos interpostos de suas decisões, podendo, na oportunidade, reconsiderá-las. </w:t>
      </w:r>
    </w:p>
    <w:p w:rsidR="00167784" w:rsidRPr="002F6E29" w:rsidRDefault="001600B0" w:rsidP="00B76D6F">
      <w:pPr>
        <w:spacing w:after="120" w:line="320" w:lineRule="exact"/>
        <w:jc w:val="both"/>
        <w:rPr>
          <w:rFonts w:cs="Times New Roman"/>
          <w:color w:val="000000" w:themeColor="text1"/>
          <w:szCs w:val="24"/>
        </w:rPr>
      </w:pPr>
      <w:r w:rsidRPr="002F6E29">
        <w:rPr>
          <w:rFonts w:cs="Times New Roman"/>
          <w:b/>
          <w:szCs w:val="24"/>
        </w:rPr>
        <w:t>12.8.</w:t>
      </w:r>
      <w:r w:rsidRPr="002F6E29">
        <w:rPr>
          <w:rFonts w:cs="Times New Roman"/>
          <w:color w:val="000000" w:themeColor="text1"/>
          <w:szCs w:val="24"/>
        </w:rPr>
        <w:tab/>
        <w:t xml:space="preserve">As intenções de recurso não admitidas e os recursos rejeitados pelo </w:t>
      </w:r>
      <w:r w:rsidRPr="002F6E29">
        <w:rPr>
          <w:rFonts w:cs="Times New Roman"/>
          <w:b/>
          <w:color w:val="000000" w:themeColor="text1"/>
          <w:szCs w:val="24"/>
        </w:rPr>
        <w:t>Pregoeiro</w:t>
      </w:r>
      <w:r w:rsidRPr="002F6E29">
        <w:rPr>
          <w:rFonts w:cs="Times New Roman"/>
          <w:color w:val="000000" w:themeColor="text1"/>
          <w:szCs w:val="24"/>
        </w:rPr>
        <w:t xml:space="preserve"> serão apreciados pela autoridade competente.</w:t>
      </w:r>
    </w:p>
    <w:p w:rsidR="00167784" w:rsidRPr="002F6E29" w:rsidRDefault="001600B0" w:rsidP="00B76D6F">
      <w:pPr>
        <w:spacing w:after="120" w:line="320" w:lineRule="exact"/>
        <w:jc w:val="both"/>
        <w:rPr>
          <w:rFonts w:cs="Times New Roman"/>
          <w:szCs w:val="24"/>
        </w:rPr>
      </w:pPr>
      <w:r w:rsidRPr="002F6E29">
        <w:rPr>
          <w:rFonts w:cs="Times New Roman"/>
          <w:b/>
          <w:szCs w:val="24"/>
        </w:rPr>
        <w:lastRenderedPageBreak/>
        <w:t>12.9.</w:t>
      </w:r>
      <w:r w:rsidRPr="002F6E29">
        <w:rPr>
          <w:rFonts w:cs="Times New Roman"/>
          <w:szCs w:val="24"/>
        </w:rPr>
        <w:tab/>
        <w:t>O acolhimento do recurso implicará a invalidação apenas dos atos insuscetíveis de aproveitamento.</w:t>
      </w:r>
    </w:p>
    <w:p w:rsidR="00167784" w:rsidRPr="002F6E29" w:rsidRDefault="00167784" w:rsidP="00B76D6F">
      <w:pPr>
        <w:spacing w:after="120" w:line="320" w:lineRule="exact"/>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ADJUDICAÇÃO">
        <w:bookmarkStart w:id="10" w:name="ADJUDICA%25C3%2587%25C3%2583O"/>
        <w:bookmarkEnd w:id="10"/>
        <w:r w:rsidR="001600B0" w:rsidRPr="002F6E29">
          <w:rPr>
            <w:rStyle w:val="LinkdaInternet"/>
            <w:rFonts w:cs="Times New Roman"/>
            <w:b/>
            <w:szCs w:val="24"/>
          </w:rPr>
          <w:t>SEÇÃO XIII – DA ADJUDICAÇÃO E DA HOMOLOGAÇÃO</w:t>
        </w:r>
      </w:hyperlink>
    </w:p>
    <w:p w:rsidR="00167784" w:rsidRPr="002F6E29" w:rsidRDefault="001600B0" w:rsidP="00B76D6F">
      <w:pPr>
        <w:tabs>
          <w:tab w:val="left" w:pos="851"/>
        </w:tabs>
        <w:spacing w:after="120" w:line="320" w:lineRule="exact"/>
        <w:ind w:left="1" w:right="28"/>
        <w:jc w:val="both"/>
        <w:rPr>
          <w:rFonts w:cs="Times New Roman"/>
          <w:szCs w:val="24"/>
        </w:rPr>
      </w:pPr>
      <w:r w:rsidRPr="002F6E29">
        <w:rPr>
          <w:rFonts w:cs="Times New Roman"/>
          <w:b/>
          <w:szCs w:val="24"/>
        </w:rPr>
        <w:t>13.1.</w:t>
      </w:r>
      <w:r w:rsidRPr="002F6E29">
        <w:rPr>
          <w:rFonts w:cs="Times New Roman"/>
          <w:b/>
          <w:szCs w:val="24"/>
        </w:rPr>
        <w:tab/>
      </w:r>
      <w:r w:rsidRPr="002F6E29">
        <w:rPr>
          <w:rFonts w:cs="Times New Roman"/>
          <w:szCs w:val="24"/>
        </w:rPr>
        <w:t xml:space="preserve">O objeto do presente Pregão será adjudicado, pelo </w:t>
      </w:r>
      <w:r w:rsidRPr="002F6E29">
        <w:rPr>
          <w:rFonts w:cs="Times New Roman"/>
          <w:b/>
          <w:szCs w:val="24"/>
        </w:rPr>
        <w:t>Pregoeiro</w:t>
      </w:r>
      <w:r w:rsidRPr="002F6E29">
        <w:rPr>
          <w:rFonts w:cs="Times New Roman"/>
          <w:szCs w:val="24"/>
        </w:rPr>
        <w:t xml:space="preserve">, à </w:t>
      </w:r>
      <w:r w:rsidRPr="002F6E29">
        <w:rPr>
          <w:rFonts w:cs="Times New Roman"/>
          <w:b/>
          <w:szCs w:val="24"/>
        </w:rPr>
        <w:t>licitante</w:t>
      </w:r>
      <w:r w:rsidRPr="002F6E29">
        <w:rPr>
          <w:rFonts w:cs="Times New Roman"/>
          <w:szCs w:val="24"/>
        </w:rPr>
        <w:t xml:space="preserve"> vencedora.</w:t>
      </w:r>
    </w:p>
    <w:p w:rsidR="00167784" w:rsidRPr="002F6E29" w:rsidRDefault="001600B0" w:rsidP="00B76D6F">
      <w:pPr>
        <w:tabs>
          <w:tab w:val="left" w:pos="851"/>
          <w:tab w:val="left" w:pos="1701"/>
        </w:tabs>
        <w:spacing w:after="120" w:line="320" w:lineRule="exact"/>
        <w:ind w:left="1" w:right="28"/>
        <w:jc w:val="both"/>
        <w:rPr>
          <w:rFonts w:cs="Times New Roman"/>
          <w:szCs w:val="24"/>
        </w:rPr>
      </w:pPr>
      <w:r w:rsidRPr="002F6E29">
        <w:rPr>
          <w:rFonts w:cs="Times New Roman"/>
          <w:b/>
          <w:szCs w:val="24"/>
        </w:rPr>
        <w:t>13.2.</w:t>
      </w:r>
      <w:r w:rsidRPr="002F6E29">
        <w:rPr>
          <w:rFonts w:cs="Times New Roman"/>
          <w:szCs w:val="24"/>
        </w:rPr>
        <w:tab/>
        <w:t>Constatada a regularidade dos atos procedimentais, a Diretoria Geral do Tribunal Regional Eleitoral da Bahia poderá homologar a licitação, determinando a consequente contratação.</w:t>
      </w:r>
    </w:p>
    <w:p w:rsidR="00167784" w:rsidRPr="002F6E29" w:rsidRDefault="001600B0" w:rsidP="00B76D6F">
      <w:pPr>
        <w:tabs>
          <w:tab w:val="left" w:pos="851"/>
        </w:tabs>
        <w:spacing w:after="120" w:line="320" w:lineRule="exact"/>
        <w:ind w:left="1" w:right="28"/>
        <w:jc w:val="both"/>
        <w:rPr>
          <w:rFonts w:cs="Times New Roman"/>
          <w:b/>
          <w:szCs w:val="24"/>
        </w:rPr>
      </w:pPr>
      <w:r w:rsidRPr="002F6E29">
        <w:rPr>
          <w:rFonts w:cs="Times New Roman"/>
          <w:b/>
          <w:szCs w:val="24"/>
        </w:rPr>
        <w:t>13.3.</w:t>
      </w:r>
      <w:r w:rsidRPr="002F6E29">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rsidR="00167784" w:rsidRPr="002F6E29" w:rsidRDefault="00167784" w:rsidP="00B76D6F">
      <w:pPr>
        <w:tabs>
          <w:tab w:val="left" w:pos="14"/>
        </w:tabs>
        <w:spacing w:after="120" w:line="320" w:lineRule="exact"/>
        <w:jc w:val="both"/>
        <w:rPr>
          <w:rFonts w:cs="Times New Roman"/>
          <w:szCs w:val="24"/>
        </w:rPr>
      </w:pPr>
    </w:p>
    <w:p w:rsidR="00167784" w:rsidRPr="002F6E29" w:rsidRDefault="007758C2" w:rsidP="00B76D6F">
      <w:pPr>
        <w:tabs>
          <w:tab w:val="left" w:pos="14"/>
        </w:tabs>
        <w:spacing w:after="120" w:line="320" w:lineRule="exact"/>
        <w:jc w:val="center"/>
        <w:rPr>
          <w:rFonts w:cs="Times New Roman"/>
          <w:szCs w:val="24"/>
        </w:rPr>
      </w:pPr>
      <w:hyperlink w:anchor="NOTAEMPENHO">
        <w:bookmarkStart w:id="11" w:name="NOTAEMPENHO"/>
        <w:bookmarkEnd w:id="11"/>
        <w:r w:rsidR="001600B0" w:rsidRPr="002F6E29">
          <w:rPr>
            <w:rStyle w:val="LinkdaInternet"/>
            <w:rFonts w:cs="Times New Roman"/>
            <w:b/>
            <w:szCs w:val="24"/>
          </w:rPr>
          <w:t>SEÇÃO XIV – DA NOTA DE EMPENHO</w:t>
        </w:r>
      </w:hyperlink>
    </w:p>
    <w:p w:rsidR="00167784" w:rsidRPr="002F6E29" w:rsidRDefault="001600B0" w:rsidP="00B76D6F">
      <w:pPr>
        <w:tabs>
          <w:tab w:val="left" w:pos="-256"/>
        </w:tabs>
        <w:spacing w:after="120" w:line="320" w:lineRule="exact"/>
        <w:ind w:left="-128"/>
        <w:jc w:val="both"/>
        <w:rPr>
          <w:rFonts w:cs="Times New Roman"/>
          <w:szCs w:val="24"/>
        </w:rPr>
      </w:pPr>
      <w:r w:rsidRPr="002F6E29">
        <w:rPr>
          <w:rFonts w:cs="Times New Roman"/>
          <w:b/>
          <w:szCs w:val="24"/>
        </w:rPr>
        <w:t>14.1.</w:t>
      </w:r>
      <w:r w:rsidRPr="002F6E29">
        <w:rPr>
          <w:rFonts w:cs="Times New Roman"/>
          <w:szCs w:val="24"/>
        </w:rPr>
        <w:tab/>
        <w:t>O termo de contrato será substituído por Nota de Empenho.</w:t>
      </w:r>
    </w:p>
    <w:p w:rsidR="00167784" w:rsidRPr="002F6E29" w:rsidRDefault="001600B0" w:rsidP="00B76D6F">
      <w:pPr>
        <w:tabs>
          <w:tab w:val="left" w:pos="-256"/>
        </w:tabs>
        <w:spacing w:after="120" w:line="320" w:lineRule="exact"/>
        <w:ind w:left="-128"/>
        <w:jc w:val="both"/>
        <w:rPr>
          <w:rFonts w:cs="Times New Roman"/>
          <w:szCs w:val="24"/>
        </w:rPr>
      </w:pPr>
      <w:r w:rsidRPr="002F6E29">
        <w:rPr>
          <w:rFonts w:cs="Times New Roman"/>
          <w:b/>
          <w:szCs w:val="24"/>
        </w:rPr>
        <w:t>14.2.</w:t>
      </w:r>
      <w:r w:rsidRPr="002F6E29">
        <w:rPr>
          <w:rFonts w:cs="Times New Roman"/>
          <w:szCs w:val="24"/>
        </w:rPr>
        <w:tab/>
        <w:t>É condição para a retirada da nota de empenho a manutenção de todas as condições exigidas na habilitação</w:t>
      </w:r>
    </w:p>
    <w:p w:rsidR="00167784" w:rsidRPr="002F6E29" w:rsidRDefault="001600B0" w:rsidP="00B76D6F">
      <w:pPr>
        <w:tabs>
          <w:tab w:val="left" w:pos="-256"/>
        </w:tabs>
        <w:spacing w:after="120" w:line="320" w:lineRule="exact"/>
        <w:ind w:left="-128"/>
        <w:jc w:val="both"/>
        <w:rPr>
          <w:rFonts w:cs="Times New Roman"/>
          <w:szCs w:val="24"/>
        </w:rPr>
      </w:pPr>
      <w:r w:rsidRPr="002F6E29">
        <w:rPr>
          <w:rFonts w:cs="Times New Roman"/>
          <w:b/>
          <w:szCs w:val="24"/>
        </w:rPr>
        <w:t>14.3.</w:t>
      </w:r>
      <w:r w:rsidRPr="002F6E29">
        <w:rPr>
          <w:rFonts w:cs="Times New Roman"/>
          <w:szCs w:val="24"/>
        </w:rPr>
        <w:tab/>
        <w:t xml:space="preserve">A </w:t>
      </w:r>
      <w:r w:rsidRPr="002F6E29">
        <w:rPr>
          <w:rFonts w:cs="Times New Roman"/>
          <w:b/>
          <w:szCs w:val="24"/>
        </w:rPr>
        <w:t>licitante vencedora</w:t>
      </w:r>
      <w:r w:rsidRPr="002F6E29">
        <w:rPr>
          <w:rFonts w:cs="Times New Roman"/>
          <w:szCs w:val="24"/>
        </w:rPr>
        <w:t xml:space="preserve"> deverá retirar a nota de empenho dentro do prazo de </w:t>
      </w:r>
      <w:r w:rsidRPr="002F6E29">
        <w:rPr>
          <w:rFonts w:cs="Times New Roman"/>
          <w:b/>
          <w:color w:val="0000FF"/>
          <w:szCs w:val="24"/>
        </w:rPr>
        <w:t>05 dias úteis</w:t>
      </w:r>
      <w:r w:rsidRPr="002F6E29">
        <w:rPr>
          <w:rFonts w:cs="Times New Roman"/>
          <w:szCs w:val="24"/>
        </w:rPr>
        <w:t>, contados da respectiva convocação.</w:t>
      </w:r>
    </w:p>
    <w:p w:rsidR="00167784" w:rsidRPr="002F6E29" w:rsidRDefault="001600B0" w:rsidP="00B76D6F">
      <w:pPr>
        <w:tabs>
          <w:tab w:val="left" w:pos="-114"/>
        </w:tabs>
        <w:spacing w:after="120" w:line="320" w:lineRule="exact"/>
        <w:ind w:left="-114"/>
        <w:jc w:val="both"/>
        <w:rPr>
          <w:rFonts w:cs="Times New Roman"/>
          <w:szCs w:val="24"/>
        </w:rPr>
      </w:pPr>
      <w:r w:rsidRPr="002F6E29">
        <w:rPr>
          <w:rFonts w:cs="Times New Roman"/>
          <w:b/>
          <w:szCs w:val="24"/>
        </w:rPr>
        <w:t>14.4.</w:t>
      </w:r>
      <w:r w:rsidRPr="002F6E29">
        <w:rPr>
          <w:rFonts w:cs="Times New Roman"/>
          <w:b/>
          <w:szCs w:val="24"/>
        </w:rPr>
        <w:tab/>
      </w:r>
      <w:r w:rsidRPr="002F6E29">
        <w:rPr>
          <w:rFonts w:cs="Times New Roman"/>
          <w:szCs w:val="24"/>
        </w:rPr>
        <w:t xml:space="preserve">O prazo para a retirada da nota de empenho poderá ser prorrogado uma vez, por igual período, quando solicitado pela </w:t>
      </w:r>
      <w:r w:rsidRPr="002F6E29">
        <w:rPr>
          <w:rFonts w:cs="Times New Roman"/>
          <w:b/>
          <w:szCs w:val="24"/>
        </w:rPr>
        <w:t>licitante vencedora</w:t>
      </w:r>
      <w:r w:rsidRPr="002F6E29">
        <w:rPr>
          <w:rFonts w:cs="Times New Roman"/>
          <w:szCs w:val="24"/>
        </w:rPr>
        <w:t xml:space="preserve"> durante o seu transcurso, desde que ocorra motivo justificado e aceito pela Administração do Tribunal.</w:t>
      </w:r>
    </w:p>
    <w:p w:rsidR="00167784" w:rsidRPr="002F6E29" w:rsidRDefault="001600B0" w:rsidP="00B76D6F">
      <w:pPr>
        <w:tabs>
          <w:tab w:val="left" w:pos="-256"/>
        </w:tabs>
        <w:spacing w:after="120" w:line="320" w:lineRule="exact"/>
        <w:ind w:left="-128"/>
        <w:jc w:val="both"/>
        <w:rPr>
          <w:rFonts w:cs="Times New Roman"/>
          <w:szCs w:val="24"/>
        </w:rPr>
      </w:pPr>
      <w:r w:rsidRPr="002F6E29">
        <w:rPr>
          <w:rFonts w:cs="Times New Roman"/>
          <w:b/>
          <w:szCs w:val="24"/>
        </w:rPr>
        <w:t>14.5.</w:t>
      </w:r>
      <w:r w:rsidRPr="002F6E29">
        <w:rPr>
          <w:rFonts w:cs="Times New Roman"/>
          <w:szCs w:val="24"/>
        </w:rPr>
        <w:tab/>
        <w:t xml:space="preserve">A recusa em formalizar o ajuste, no prazo estabelecido na </w:t>
      </w:r>
      <w:r w:rsidRPr="002F6E29">
        <w:rPr>
          <w:rFonts w:cs="Times New Roman"/>
          <w:b/>
          <w:szCs w:val="24"/>
        </w:rPr>
        <w:t>condição 14.3</w:t>
      </w:r>
      <w:r w:rsidRPr="002F6E29">
        <w:rPr>
          <w:rFonts w:cs="Times New Roman"/>
          <w:szCs w:val="24"/>
        </w:rPr>
        <w:t xml:space="preserve">, sem justificativa por escrito e aceita pela autoridade competente, bem como a não manutenção de todas as condições exigidas na habilitação, sujeitará o </w:t>
      </w:r>
      <w:r w:rsidRPr="002F6E29">
        <w:rPr>
          <w:rFonts w:cs="Times New Roman"/>
          <w:b/>
          <w:szCs w:val="24"/>
        </w:rPr>
        <w:t>licitante</w:t>
      </w:r>
      <w:r w:rsidRPr="002F6E29">
        <w:rPr>
          <w:rFonts w:cs="Times New Roman"/>
          <w:szCs w:val="24"/>
        </w:rPr>
        <w:t xml:space="preserve"> às penalidades cabíveis, sendo facultado à Administração convocar remanescentes, na ordem de classificação, nos termos do disposto no artigo 4º, inciso XXIII, da Lei nº 10.520/2002</w:t>
      </w:r>
    </w:p>
    <w:p w:rsidR="00167784" w:rsidRPr="002F6E29" w:rsidRDefault="001600B0" w:rsidP="00B76D6F">
      <w:pPr>
        <w:tabs>
          <w:tab w:val="left" w:pos="-256"/>
        </w:tabs>
        <w:spacing w:after="120" w:line="320" w:lineRule="exact"/>
        <w:ind w:left="-128"/>
        <w:jc w:val="both"/>
        <w:rPr>
          <w:rFonts w:cs="Times New Roman"/>
          <w:szCs w:val="24"/>
        </w:rPr>
      </w:pPr>
      <w:r w:rsidRPr="002F6E29">
        <w:rPr>
          <w:rFonts w:cs="Times New Roman"/>
          <w:b/>
          <w:szCs w:val="24"/>
        </w:rPr>
        <w:t>14.6.</w:t>
      </w:r>
      <w:r w:rsidRPr="002F6E29">
        <w:rPr>
          <w:rFonts w:cs="Times New Roman"/>
          <w:b/>
          <w:szCs w:val="24"/>
        </w:rPr>
        <w:tab/>
      </w:r>
      <w:r w:rsidRPr="002F6E29">
        <w:rPr>
          <w:rFonts w:cs="Times New Roman"/>
          <w:szCs w:val="24"/>
        </w:rPr>
        <w:t>A Nota de Empenho poderá ser alterado nos casos previstos no art. 65 da Lei 8.666/93, desde que haja interesse da Administração, com a apresentação das devidas justificativas.</w:t>
      </w:r>
    </w:p>
    <w:p w:rsidR="001600B0" w:rsidRPr="002F6E29" w:rsidRDefault="001600B0" w:rsidP="00B76D6F">
      <w:pPr>
        <w:tabs>
          <w:tab w:val="left" w:pos="-2287"/>
        </w:tabs>
        <w:spacing w:after="120" w:line="320" w:lineRule="exact"/>
        <w:rPr>
          <w:rFonts w:cs="Times New Roman"/>
          <w:szCs w:val="24"/>
        </w:rPr>
      </w:pPr>
    </w:p>
    <w:p w:rsidR="00167784" w:rsidRPr="002F6E29" w:rsidRDefault="007758C2" w:rsidP="00B76D6F">
      <w:pPr>
        <w:spacing w:after="120" w:line="320" w:lineRule="exact"/>
        <w:jc w:val="center"/>
        <w:rPr>
          <w:rFonts w:cs="Times New Roman"/>
          <w:szCs w:val="24"/>
        </w:rPr>
      </w:pPr>
      <w:hyperlink w:anchor="ENTREGA">
        <w:bookmarkStart w:id="12" w:name="DAENTREGA"/>
        <w:bookmarkEnd w:id="12"/>
        <w:r w:rsidR="001600B0" w:rsidRPr="002F6E29">
          <w:rPr>
            <w:rStyle w:val="LinkdaInternet"/>
            <w:rFonts w:cs="Times New Roman"/>
            <w:b/>
            <w:szCs w:val="24"/>
          </w:rPr>
          <w:t>SEÇÃO XV – DA ENTREGA E DO RECEBIMENTO</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15.1.</w:t>
      </w:r>
      <w:r w:rsidRPr="002F6E29">
        <w:rPr>
          <w:rFonts w:cs="Times New Roman"/>
          <w:b/>
          <w:szCs w:val="24"/>
        </w:rPr>
        <w:tab/>
      </w:r>
      <w:r w:rsidRPr="002F6E29">
        <w:rPr>
          <w:rFonts w:cs="Times New Roman"/>
          <w:szCs w:val="24"/>
        </w:rPr>
        <w:t>A entrega e o recebimento do objeto licitado serão efetuados em conformidade com o disposto no Termo de Referência, Anexo I, deste Edital.</w:t>
      </w:r>
    </w:p>
    <w:p w:rsidR="00167784" w:rsidRPr="002F6E29" w:rsidRDefault="00167784" w:rsidP="00B76D6F">
      <w:pPr>
        <w:spacing w:after="120" w:line="320" w:lineRule="exact"/>
        <w:rPr>
          <w:rFonts w:cs="Times New Roman"/>
          <w:szCs w:val="24"/>
        </w:rPr>
      </w:pPr>
    </w:p>
    <w:p w:rsidR="00167784" w:rsidRPr="002F6E29" w:rsidRDefault="001600B0" w:rsidP="00B76D6F">
      <w:pPr>
        <w:spacing w:after="120" w:line="320" w:lineRule="exact"/>
        <w:jc w:val="center"/>
        <w:rPr>
          <w:rFonts w:cs="Times New Roman"/>
          <w:szCs w:val="24"/>
        </w:rPr>
      </w:pPr>
      <w:bookmarkStart w:id="13" w:name="DASPENALIDADES"/>
      <w:bookmarkEnd w:id="13"/>
      <w:r w:rsidRPr="002F6E29">
        <w:rPr>
          <w:rStyle w:val="LinkdaInternet"/>
          <w:rFonts w:cs="Times New Roman"/>
          <w:b/>
          <w:szCs w:val="24"/>
        </w:rPr>
        <w:lastRenderedPageBreak/>
        <w:t>SEÇÃO XVI – DAS SANÇÕES PELA PRÁTICA DE ATOS ILÍCITOS NA LICITAÇÃO E PELO DESCUMPRIMENTO DAS OBRIGAÇÕES CONTRATUAIS</w:t>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t>16.1.</w:t>
      </w:r>
      <w:r w:rsidRPr="002F6E29">
        <w:rPr>
          <w:rFonts w:cs="Times New Roman"/>
          <w:szCs w:val="24"/>
        </w:rPr>
        <w:tab/>
        <w:t xml:space="preserve">De acordo com o disposto no art. 7º da Lei nº 10.520/2002, ficará </w:t>
      </w:r>
      <w:r w:rsidRPr="002F6E29">
        <w:rPr>
          <w:rFonts w:cs="Times New Roman"/>
          <w:b/>
          <w:szCs w:val="24"/>
        </w:rPr>
        <w:t>IMPEDIDA DE LICITAR E DE CONTRATAR</w:t>
      </w:r>
      <w:r w:rsidRPr="002F6E29">
        <w:rPr>
          <w:rFonts w:cs="Times New Roman"/>
          <w:szCs w:val="24"/>
        </w:rPr>
        <w:t xml:space="preserve"> com a União e será descredenciada do SICAF e dos sistemas de cadastramento de fornecedores do TRE-BA, </w:t>
      </w:r>
      <w:r w:rsidRPr="002F6E29">
        <w:rPr>
          <w:rFonts w:cs="Times New Roman"/>
          <w:b/>
          <w:szCs w:val="24"/>
        </w:rPr>
        <w:t>PELO PRAZO DE ATÉ 5 (CINCO) ANOS</w:t>
      </w:r>
      <w:r w:rsidRPr="002F6E29">
        <w:rPr>
          <w:rFonts w:cs="Times New Roman"/>
          <w:szCs w:val="24"/>
        </w:rPr>
        <w:t>, sem prejuízo das multas previstas em edital e no contrato e das demais cominações legais, garantidos o contraditório e a ampla defesa, a licitante que:</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não mantiver a proposta, injustificadamente;</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comportar-se de modo inidôneo;</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fizer declaração falsa;</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cometer fraude fiscal;</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não encaminhar a documentação exigida no certame ou encaminhar documentação falsa;</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falhar ou fraudar na execução do contrato;</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não apresentar situação regular no ato de assinatura do contrato ou recebimento da nota de empenho;</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recusar-se injustificadamente a assinar o contrato ou a receber ou retirar a nota de empenho;</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não fornecer o objeto licitado;</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retardar a entrega do objeto licitado;</w:t>
      </w:r>
    </w:p>
    <w:p w:rsidR="00167784" w:rsidRPr="002F6E29" w:rsidRDefault="001600B0" w:rsidP="00B76D6F">
      <w:pPr>
        <w:pStyle w:val="Cabealho"/>
        <w:numPr>
          <w:ilvl w:val="1"/>
          <w:numId w:val="14"/>
        </w:numPr>
        <w:tabs>
          <w:tab w:val="left" w:pos="1134"/>
        </w:tabs>
        <w:spacing w:after="120" w:line="320" w:lineRule="exact"/>
        <w:ind w:left="1134" w:hanging="425"/>
        <w:jc w:val="both"/>
        <w:rPr>
          <w:sz w:val="24"/>
          <w:szCs w:val="24"/>
        </w:rPr>
      </w:pPr>
      <w:r w:rsidRPr="002F6E29">
        <w:rPr>
          <w:sz w:val="24"/>
          <w:szCs w:val="24"/>
        </w:rPr>
        <w:t>fornecer material que não atenda à especificação exigida no edital.</w:t>
      </w:r>
    </w:p>
    <w:p w:rsidR="00167784" w:rsidRPr="002F6E29" w:rsidRDefault="001600B0" w:rsidP="00B76D6F">
      <w:pPr>
        <w:spacing w:after="120" w:line="320" w:lineRule="exact"/>
        <w:jc w:val="both"/>
        <w:rPr>
          <w:rFonts w:cs="Times New Roman"/>
          <w:szCs w:val="24"/>
        </w:rPr>
      </w:pPr>
      <w:r w:rsidRPr="002F6E29">
        <w:rPr>
          <w:rFonts w:cs="Times New Roman"/>
          <w:b/>
          <w:szCs w:val="24"/>
        </w:rPr>
        <w:t>16.2.</w:t>
      </w:r>
      <w:r w:rsidRPr="002F6E29">
        <w:rPr>
          <w:rFonts w:cs="Times New Roman"/>
          <w:b/>
          <w:szCs w:val="24"/>
        </w:rPr>
        <w:tab/>
      </w:r>
      <w:r w:rsidRPr="002F6E29">
        <w:rPr>
          <w:rFonts w:cs="Times New Roman"/>
          <w:color w:val="000000"/>
          <w:szCs w:val="24"/>
        </w:rPr>
        <w:t xml:space="preserve">Para os fins da </w:t>
      </w:r>
      <w:r w:rsidRPr="002F6E29">
        <w:rPr>
          <w:rFonts w:cs="Times New Roman"/>
          <w:b/>
          <w:color w:val="000000"/>
          <w:szCs w:val="24"/>
        </w:rPr>
        <w:t>alínea “b”,</w:t>
      </w:r>
      <w:r w:rsidRPr="002F6E29">
        <w:rPr>
          <w:rFonts w:cs="Times New Roman"/>
          <w:color w:val="000000"/>
          <w:szCs w:val="24"/>
        </w:rPr>
        <w:t xml:space="preserve"> reputar-se-ão inidôneos atos como os descritos nos arts. 90, 92, 93, 94, 95 e 97 da Lei nº 8.666/93.</w:t>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t>16.3.</w:t>
      </w:r>
      <w:r w:rsidRPr="002F6E29">
        <w:rPr>
          <w:rFonts w:cs="Times New Roman"/>
          <w:b/>
          <w:szCs w:val="24"/>
        </w:rPr>
        <w:tab/>
      </w:r>
      <w:r w:rsidRPr="002F6E29">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t>16.4.</w:t>
      </w:r>
      <w:r w:rsidRPr="002F6E29">
        <w:rPr>
          <w:rFonts w:cs="Times New Roman"/>
          <w:b/>
          <w:szCs w:val="24"/>
        </w:rPr>
        <w:tab/>
      </w:r>
      <w:r w:rsidRPr="002F6E29">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167784" w:rsidRPr="002F6E29" w:rsidRDefault="001600B0" w:rsidP="00B76D6F">
      <w:pPr>
        <w:spacing w:after="120" w:line="320" w:lineRule="exact"/>
        <w:jc w:val="both"/>
        <w:rPr>
          <w:rFonts w:cs="Times New Roman"/>
          <w:szCs w:val="24"/>
        </w:rPr>
      </w:pPr>
      <w:r w:rsidRPr="002F6E29">
        <w:rPr>
          <w:rFonts w:cs="Times New Roman"/>
          <w:b/>
          <w:szCs w:val="24"/>
        </w:rPr>
        <w:t>16.5.</w:t>
      </w:r>
      <w:r w:rsidRPr="002F6E29">
        <w:rPr>
          <w:rFonts w:cs="Times New Roman"/>
          <w:b/>
          <w:szCs w:val="24"/>
        </w:rPr>
        <w:tab/>
      </w:r>
      <w:r w:rsidRPr="002F6E29">
        <w:rPr>
          <w:rFonts w:cs="Times New Roman"/>
          <w:szCs w:val="24"/>
        </w:rPr>
        <w:t>Pelo inadimplemento total ou parcial das obrigações assumidas, a licitante vencedora estará sujeita à multa prevista no Termo de Referência, Anexo I deste Edital.</w:t>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t>16.6.</w:t>
      </w:r>
      <w:r w:rsidRPr="002F6E29">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2F6E29">
        <w:rPr>
          <w:rFonts w:cs="Times New Roman"/>
          <w:b/>
          <w:szCs w:val="24"/>
        </w:rPr>
        <w:tab/>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lastRenderedPageBreak/>
        <w:t>16.7.</w:t>
      </w:r>
      <w:r w:rsidRPr="002F6E29">
        <w:rPr>
          <w:rFonts w:cs="Times New Roman"/>
          <w:szCs w:val="24"/>
        </w:rPr>
        <w:t xml:space="preserve"> </w:t>
      </w:r>
      <w:r w:rsidRPr="002F6E29">
        <w:rPr>
          <w:rFonts w:cs="Times New Roman"/>
          <w:szCs w:val="24"/>
        </w:rPr>
        <w:tab/>
        <w:t>O valor da multa aplicada será descontado dos pagamentos eventualmente devidos à Contratada ou da garantia prestada, quando houver, ou ainda, quando for o caso, cobrado judicialmente.</w:t>
      </w:r>
    </w:p>
    <w:p w:rsidR="004D360A" w:rsidRPr="002F6E29" w:rsidRDefault="001600B0" w:rsidP="00B76D6F">
      <w:pPr>
        <w:spacing w:after="120" w:line="320" w:lineRule="exact"/>
        <w:jc w:val="both"/>
        <w:rPr>
          <w:rFonts w:eastAsiaTheme="minorHAnsi" w:cs="Times New Roman"/>
          <w:color w:val="000000"/>
          <w:szCs w:val="24"/>
        </w:rPr>
      </w:pPr>
      <w:r w:rsidRPr="002F6E29">
        <w:rPr>
          <w:rFonts w:cs="Times New Roman"/>
          <w:b/>
          <w:szCs w:val="24"/>
        </w:rPr>
        <w:t>16.8.</w:t>
      </w:r>
      <w:r w:rsidRPr="002F6E29">
        <w:rPr>
          <w:rFonts w:cs="Times New Roman"/>
          <w:b/>
          <w:szCs w:val="24"/>
        </w:rPr>
        <w:tab/>
      </w:r>
      <w:bookmarkStart w:id="14" w:name="__DdeLink__4812_1498688223"/>
      <w:r w:rsidRPr="002F6E29">
        <w:rPr>
          <w:rFonts w:cs="Times New Roman"/>
          <w:szCs w:val="24"/>
        </w:rPr>
        <w:t xml:space="preserve">Aplicada a penalidade de multa, após regular processo administrativo, e observado o disposto nas </w:t>
      </w:r>
      <w:r w:rsidRPr="002F6E29">
        <w:rPr>
          <w:rFonts w:cs="Times New Roman"/>
          <w:b/>
          <w:bCs/>
          <w:szCs w:val="24"/>
        </w:rPr>
        <w:t>condições 16.6 e 16.7</w:t>
      </w:r>
      <w:bookmarkEnd w:id="14"/>
      <w:r w:rsidRPr="002F6E29">
        <w:rPr>
          <w:rFonts w:cs="Times New Roman"/>
          <w:szCs w:val="24"/>
        </w:rPr>
        <w:t xml:space="preserve">, </w:t>
      </w:r>
      <w:r w:rsidRPr="002F6E29">
        <w:rPr>
          <w:rFonts w:cs="Times New Roman"/>
          <w:szCs w:val="24"/>
          <w:lang w:eastAsia="ar-SA"/>
        </w:rPr>
        <w:t xml:space="preserve">será a Licitante ou Contratada, se for o caso, intimada para efetuar o recolhimento do seu valor, </w:t>
      </w:r>
      <w:r w:rsidR="008D5F8F" w:rsidRPr="002F6E29">
        <w:rPr>
          <w:rFonts w:eastAsiaTheme="minorHAnsi" w:cs="Times New Roman"/>
          <w:color w:val="000000"/>
          <w:szCs w:val="24"/>
        </w:rPr>
        <w:t xml:space="preserve">por meio de Guia de Recolhimento da União– GRU, </w:t>
      </w:r>
      <w:r w:rsidRPr="002F6E29">
        <w:rPr>
          <w:rFonts w:cs="Times New Roman"/>
          <w:szCs w:val="24"/>
          <w:lang w:eastAsia="ar-SA"/>
        </w:rPr>
        <w:t>no prazo de 30 dias, contados da intimação</w:t>
      </w:r>
      <w:r w:rsidR="00605BD8" w:rsidRPr="002F6E29">
        <w:rPr>
          <w:rFonts w:cs="Times New Roman"/>
          <w:szCs w:val="24"/>
          <w:lang w:eastAsia="ar-SA"/>
        </w:rPr>
        <w:t>.</w:t>
      </w:r>
      <w:r w:rsidR="004D360A" w:rsidRPr="002F6E29">
        <w:rPr>
          <w:rFonts w:eastAsiaTheme="minorHAnsi" w:cs="Times New Roman"/>
          <w:color w:val="000000"/>
          <w:szCs w:val="24"/>
        </w:rPr>
        <w:t xml:space="preserve"> </w:t>
      </w:r>
    </w:p>
    <w:p w:rsidR="00167784" w:rsidRPr="002F6E29" w:rsidRDefault="001600B0" w:rsidP="00B76D6F">
      <w:pPr>
        <w:spacing w:after="120" w:line="320" w:lineRule="exact"/>
        <w:jc w:val="both"/>
        <w:rPr>
          <w:rFonts w:eastAsiaTheme="minorHAnsi" w:cs="Times New Roman"/>
          <w:color w:val="000000"/>
          <w:szCs w:val="24"/>
        </w:rPr>
      </w:pPr>
      <w:r w:rsidRPr="002F6E29">
        <w:rPr>
          <w:rFonts w:cs="Times New Roman"/>
          <w:b/>
          <w:szCs w:val="24"/>
        </w:rPr>
        <w:t>16.9.</w:t>
      </w:r>
      <w:r w:rsidRPr="002F6E29">
        <w:rPr>
          <w:rFonts w:cs="Times New Roman"/>
          <w:szCs w:val="24"/>
        </w:rPr>
        <w:tab/>
        <w:t>As situações mencionadas nos incisos I a XII, XVII e XVIII do art. 78 da Lei 8.666/93 podem ensejar, a critério da Administração, a rescisão unilateral do contrato.</w:t>
      </w:r>
    </w:p>
    <w:p w:rsidR="00167784" w:rsidRPr="002F6E29" w:rsidRDefault="001600B0" w:rsidP="00B76D6F">
      <w:pPr>
        <w:tabs>
          <w:tab w:val="left" w:pos="709"/>
        </w:tabs>
        <w:spacing w:after="120" w:line="320" w:lineRule="exact"/>
        <w:jc w:val="both"/>
        <w:rPr>
          <w:rFonts w:cs="Times New Roman"/>
          <w:szCs w:val="24"/>
        </w:rPr>
      </w:pPr>
      <w:r w:rsidRPr="002F6E29">
        <w:rPr>
          <w:rFonts w:cs="Times New Roman"/>
          <w:b/>
          <w:szCs w:val="24"/>
        </w:rPr>
        <w:t>16.10.</w:t>
      </w:r>
      <w:r w:rsidRPr="002F6E29">
        <w:rPr>
          <w:rFonts w:cs="Times New Roman"/>
          <w:b/>
          <w:szCs w:val="24"/>
        </w:rPr>
        <w:tab/>
      </w:r>
      <w:r w:rsidRPr="002F6E29">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167784" w:rsidRPr="002F6E29" w:rsidRDefault="00167784" w:rsidP="00B76D6F">
      <w:pPr>
        <w:spacing w:after="120" w:line="320" w:lineRule="exact"/>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PAGTO">
        <w:bookmarkStart w:id="15" w:name="DOPAGTO"/>
        <w:bookmarkEnd w:id="15"/>
        <w:r w:rsidR="001600B0" w:rsidRPr="002F6E29">
          <w:rPr>
            <w:rStyle w:val="LinkdaInternet"/>
            <w:rFonts w:cs="Times New Roman"/>
            <w:b/>
            <w:szCs w:val="24"/>
          </w:rPr>
          <w:t>SEÇÃO XVII – DO PAGAMENTO</w:t>
        </w:r>
      </w:hyperlink>
    </w:p>
    <w:p w:rsidR="00167784" w:rsidRPr="002F6E29" w:rsidRDefault="001600B0" w:rsidP="00B76D6F">
      <w:pPr>
        <w:spacing w:after="120" w:line="320" w:lineRule="exact"/>
        <w:ind w:left="1" w:right="28"/>
        <w:jc w:val="both"/>
        <w:rPr>
          <w:rFonts w:cs="Times New Roman"/>
          <w:szCs w:val="24"/>
        </w:rPr>
      </w:pPr>
      <w:r w:rsidRPr="002F6E29">
        <w:rPr>
          <w:rFonts w:cs="Times New Roman"/>
          <w:b/>
          <w:szCs w:val="24"/>
        </w:rPr>
        <w:t>17.1.</w:t>
      </w:r>
      <w:r w:rsidRPr="002F6E29">
        <w:rPr>
          <w:rFonts w:cs="Times New Roman"/>
          <w:szCs w:val="24"/>
        </w:rPr>
        <w:tab/>
        <w:t>O pagamento será efetuado na forma e prazo estabelecidos no Termo de Referência, Anexo I, deste Edital.</w:t>
      </w:r>
    </w:p>
    <w:p w:rsidR="00167784" w:rsidRPr="002F6E29" w:rsidRDefault="001600B0" w:rsidP="00B76D6F">
      <w:pPr>
        <w:tabs>
          <w:tab w:val="left" w:pos="709"/>
          <w:tab w:val="left" w:pos="1418"/>
        </w:tabs>
        <w:spacing w:after="120" w:line="320" w:lineRule="exact"/>
        <w:ind w:right="28"/>
        <w:jc w:val="both"/>
        <w:rPr>
          <w:rFonts w:cs="Times New Roman"/>
          <w:szCs w:val="24"/>
        </w:rPr>
      </w:pPr>
      <w:r w:rsidRPr="002F6E29">
        <w:rPr>
          <w:rFonts w:cs="Times New Roman"/>
          <w:b/>
          <w:szCs w:val="24"/>
        </w:rPr>
        <w:t>17.2.</w:t>
      </w:r>
      <w:r w:rsidRPr="002F6E29">
        <w:rPr>
          <w:rFonts w:cs="Times New Roman"/>
          <w:b/>
          <w:szCs w:val="24"/>
        </w:rPr>
        <w:tab/>
      </w:r>
      <w:r w:rsidRPr="002F6E29">
        <w:rPr>
          <w:rFonts w:cs="Times New Roman"/>
          <w:szCs w:val="24"/>
        </w:rPr>
        <w:t>A Contratada indicará na nota fiscal/fatura o nome do Banco e os números da agência e da conta corrente para efetivação do pagamento.</w:t>
      </w:r>
    </w:p>
    <w:p w:rsidR="00167784" w:rsidRPr="002F6E29" w:rsidRDefault="001600B0" w:rsidP="00B76D6F">
      <w:pPr>
        <w:pStyle w:val="western"/>
        <w:spacing w:beforeAutospacing="0" w:after="120" w:line="320" w:lineRule="exact"/>
        <w:jc w:val="both"/>
      </w:pPr>
      <w:r w:rsidRPr="002F6E29">
        <w:rPr>
          <w:b/>
        </w:rPr>
        <w:t>17.3.</w:t>
      </w:r>
      <w:r w:rsidRPr="002F6E29">
        <w:t xml:space="preserve"> </w:t>
      </w:r>
      <w:r w:rsidRPr="002F6E29">
        <w:tab/>
        <w:t>Observados os princípios do contraditório e da ampla defesa, a Contratante poderá deduzir os valores correspondentes a multas, ressarcimentos ou indenizações, devidos pela Contratada, do montante a ser-lhe pago.</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17.4.</w:t>
      </w:r>
      <w:r w:rsidRPr="002F6E29">
        <w:rPr>
          <w:rFonts w:cs="Times New Roman"/>
          <w:b/>
          <w:szCs w:val="24"/>
        </w:rPr>
        <w:tab/>
      </w:r>
      <w:r w:rsidRPr="002F6E29">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2F6E29" w:rsidRDefault="001600B0" w:rsidP="00B76D6F">
      <w:pPr>
        <w:tabs>
          <w:tab w:val="left" w:pos="709"/>
        </w:tabs>
        <w:spacing w:after="120" w:line="320" w:lineRule="exact"/>
        <w:jc w:val="both"/>
        <w:rPr>
          <w:rFonts w:cs="Times New Roman"/>
          <w:szCs w:val="24"/>
        </w:rPr>
      </w:pPr>
      <w:r w:rsidRPr="002F6E29">
        <w:rPr>
          <w:rFonts w:cs="Times New Roman"/>
          <w:b/>
          <w:szCs w:val="24"/>
        </w:rPr>
        <w:t>17.5.</w:t>
      </w:r>
      <w:r w:rsidRPr="002F6E29">
        <w:rPr>
          <w:rFonts w:cs="Times New Roman"/>
          <w:b/>
          <w:szCs w:val="24"/>
        </w:rPr>
        <w:tab/>
      </w:r>
      <w:r w:rsidRPr="002F6E29">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2F6E29" w:rsidRDefault="001600B0" w:rsidP="00B76D6F">
      <w:pPr>
        <w:pStyle w:val="Cabealho"/>
        <w:tabs>
          <w:tab w:val="center" w:pos="735"/>
        </w:tabs>
        <w:spacing w:after="120" w:line="320" w:lineRule="exact"/>
        <w:ind w:right="28"/>
        <w:jc w:val="both"/>
        <w:rPr>
          <w:rFonts w:eastAsiaTheme="minorHAnsi"/>
          <w:sz w:val="24"/>
          <w:szCs w:val="24"/>
        </w:rPr>
      </w:pPr>
      <w:r w:rsidRPr="002F6E29">
        <w:rPr>
          <w:b/>
          <w:sz w:val="24"/>
          <w:szCs w:val="24"/>
        </w:rPr>
        <w:t>17.6.</w:t>
      </w:r>
      <w:r w:rsidRPr="002F6E29">
        <w:rPr>
          <w:sz w:val="24"/>
          <w:szCs w:val="24"/>
        </w:rPr>
        <w:tab/>
      </w:r>
      <w:r w:rsidRPr="002F6E2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2F6E29" w:rsidRDefault="00167784" w:rsidP="00B76D6F">
      <w:pPr>
        <w:spacing w:after="120" w:line="320" w:lineRule="exact"/>
        <w:jc w:val="both"/>
        <w:rPr>
          <w:rFonts w:cs="Times New Roman"/>
          <w:szCs w:val="24"/>
        </w:rPr>
      </w:pPr>
    </w:p>
    <w:p w:rsidR="00EF4DD5" w:rsidRPr="002F6E29" w:rsidRDefault="00EF4DD5" w:rsidP="00B76D6F">
      <w:pPr>
        <w:spacing w:after="120" w:line="320" w:lineRule="exact"/>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DaImpugnação">
        <w:r w:rsidR="001600B0" w:rsidRPr="002F6E29">
          <w:rPr>
            <w:rStyle w:val="LinkdaInternet"/>
            <w:rFonts w:cs="Times New Roman"/>
            <w:b/>
            <w:szCs w:val="24"/>
          </w:rPr>
          <w:t>SEÇÃO XVIII – DA IMPUGNAÇÃO E DO PEDIDO DE ESCLARECIMENTO</w:t>
        </w:r>
      </w:hyperlink>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 xml:space="preserve">18.1. </w:t>
      </w:r>
      <w:r w:rsidRPr="002F6E29">
        <w:rPr>
          <w:rFonts w:cs="Times New Roman"/>
          <w:b/>
          <w:szCs w:val="24"/>
        </w:rPr>
        <w:tab/>
      </w:r>
      <w:r w:rsidRPr="002F6E29">
        <w:rPr>
          <w:rFonts w:cs="Times New Roman"/>
          <w:szCs w:val="24"/>
        </w:rPr>
        <w:t>Até 03 dias úteis anteriores à data fixada para abertura da sessão pública, a licitante poderá formular consultas por via do e-mail</w:t>
      </w:r>
      <w:r w:rsidR="002F6E29">
        <w:rPr>
          <w:rStyle w:val="LinkdaInternet"/>
          <w:rFonts w:cs="Times New Roman"/>
          <w:b/>
          <w:szCs w:val="24"/>
          <w:u w:val="none"/>
        </w:rPr>
        <w:t xml:space="preserve"> mahereda</w:t>
      </w:r>
      <w:r w:rsidRPr="002F6E29">
        <w:rPr>
          <w:rStyle w:val="LinkdaInternet"/>
          <w:rFonts w:cs="Times New Roman"/>
          <w:b/>
          <w:szCs w:val="24"/>
          <w:u w:val="none"/>
        </w:rPr>
        <w:t>@tre-ba.jus.br</w:t>
      </w:r>
      <w:r w:rsidRPr="002F6E29">
        <w:rPr>
          <w:rStyle w:val="LinkdaInternet"/>
          <w:rFonts w:cs="Times New Roman"/>
          <w:color w:val="auto"/>
          <w:szCs w:val="24"/>
          <w:u w:val="none"/>
        </w:rPr>
        <w:t>,</w:t>
      </w:r>
      <w:r w:rsidRPr="002F6E29">
        <w:rPr>
          <w:rFonts w:cs="Times New Roman"/>
          <w:szCs w:val="24"/>
        </w:rPr>
        <w:t xml:space="preserve"> informando o número deste Pregão.</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18.2.</w:t>
      </w:r>
      <w:r w:rsidRPr="002F6E29">
        <w:rPr>
          <w:rFonts w:cs="Times New Roman"/>
          <w:szCs w:val="24"/>
        </w:rPr>
        <w:tab/>
        <w:t xml:space="preserve">Quaisquer esclarecimentos que porventura se façam necessários poderão ser obtidos por intermédio do telefone </w:t>
      </w:r>
      <w:r w:rsidR="002F6E29">
        <w:rPr>
          <w:rFonts w:cs="Times New Roman"/>
          <w:szCs w:val="24"/>
        </w:rPr>
        <w:t>(71) 3373-7318</w:t>
      </w:r>
      <w:r w:rsidRPr="002F6E29">
        <w:rPr>
          <w:rFonts w:cs="Times New Roman"/>
          <w:szCs w:val="24"/>
        </w:rPr>
        <w:t xml:space="preserve">, de segunda a quinta-feira, no horário das 13h às 19h, e na sexta-feira, no horário das 08h às 13h. </w:t>
      </w:r>
    </w:p>
    <w:p w:rsidR="00167784" w:rsidRPr="002F6E29" w:rsidRDefault="001600B0" w:rsidP="00B76D6F">
      <w:pPr>
        <w:spacing w:after="120" w:line="320" w:lineRule="exact"/>
        <w:ind w:right="28"/>
        <w:jc w:val="both"/>
        <w:rPr>
          <w:rFonts w:cs="Times New Roman"/>
          <w:szCs w:val="24"/>
        </w:rPr>
      </w:pPr>
      <w:r w:rsidRPr="002F6E29">
        <w:rPr>
          <w:rFonts w:cs="Times New Roman"/>
          <w:b/>
          <w:szCs w:val="24"/>
        </w:rPr>
        <w:t xml:space="preserve">18.3. </w:t>
      </w:r>
      <w:r w:rsidRPr="002F6E29">
        <w:rPr>
          <w:rFonts w:cs="Times New Roman"/>
          <w:szCs w:val="24"/>
        </w:rPr>
        <w:tab/>
        <w:t>Até 03 (três) dias úteis antes da data estabelecida para abertura da sessão pública, qualquer pessoa poderá impugnar o ato convocatório do pregão.</w:t>
      </w:r>
    </w:p>
    <w:p w:rsidR="00167784" w:rsidRPr="002F6E29" w:rsidRDefault="001600B0" w:rsidP="00B76D6F">
      <w:pPr>
        <w:tabs>
          <w:tab w:val="left" w:pos="705"/>
          <w:tab w:val="left" w:pos="855"/>
        </w:tabs>
        <w:spacing w:after="120" w:line="320" w:lineRule="exact"/>
        <w:ind w:right="28"/>
        <w:jc w:val="both"/>
        <w:rPr>
          <w:rFonts w:cs="Times New Roman"/>
          <w:szCs w:val="24"/>
        </w:rPr>
      </w:pPr>
      <w:r w:rsidRPr="002F6E29">
        <w:rPr>
          <w:rFonts w:cs="Times New Roman"/>
          <w:b/>
          <w:szCs w:val="24"/>
        </w:rPr>
        <w:t>18.4.</w:t>
      </w:r>
      <w:r w:rsidRPr="002F6E29">
        <w:rPr>
          <w:rFonts w:cs="Times New Roman"/>
          <w:b/>
          <w:szCs w:val="24"/>
        </w:rPr>
        <w:tab/>
      </w:r>
      <w:r w:rsidRPr="002F6E29">
        <w:rPr>
          <w:rFonts w:cs="Times New Roman"/>
          <w:szCs w:val="24"/>
        </w:rPr>
        <w:t>A impugnação poderá ser enviada diretamente para o e-mail do Pregoeiro ou protocolada neste Tribunal, de segunda a quinta-feira, no horário das 13h às 18h, e na sexta-feira, no horário das 08h às 13h.</w:t>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t>18.5.</w:t>
      </w:r>
      <w:r w:rsidRPr="002F6E29">
        <w:rPr>
          <w:rFonts w:cs="Times New Roman"/>
          <w:b/>
          <w:szCs w:val="24"/>
        </w:rPr>
        <w:tab/>
      </w:r>
      <w:r w:rsidRPr="002F6E29">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167784" w:rsidRPr="002F6E29" w:rsidRDefault="00167784" w:rsidP="00B76D6F">
      <w:pPr>
        <w:spacing w:after="120" w:line="320" w:lineRule="exact"/>
        <w:jc w:val="both"/>
        <w:rPr>
          <w:rFonts w:cs="Times New Roman"/>
          <w:szCs w:val="24"/>
        </w:rPr>
      </w:pPr>
    </w:p>
    <w:p w:rsidR="00167784" w:rsidRPr="002F6E29" w:rsidRDefault="007758C2" w:rsidP="00B76D6F">
      <w:pPr>
        <w:spacing w:after="120" w:line="320" w:lineRule="exact"/>
        <w:jc w:val="center"/>
        <w:rPr>
          <w:rFonts w:cs="Times New Roman"/>
          <w:szCs w:val="24"/>
        </w:rPr>
      </w:pPr>
      <w:hyperlink w:anchor="DASDISPOSIÇÕES">
        <w:bookmarkStart w:id="16" w:name="DASDISPOSI%25C3%2587%25C3%2595ES"/>
        <w:bookmarkEnd w:id="16"/>
        <w:r w:rsidR="001600B0" w:rsidRPr="002F6E29">
          <w:rPr>
            <w:rStyle w:val="LinkdaInternet"/>
            <w:rFonts w:cs="Times New Roman"/>
            <w:b/>
            <w:szCs w:val="24"/>
          </w:rPr>
          <w:t>SEÇÃO XIX – DAS DISPOSIÇÕES FINAIS</w:t>
        </w:r>
      </w:hyperlink>
    </w:p>
    <w:p w:rsidR="00167784" w:rsidRPr="002F6E29" w:rsidRDefault="001600B0" w:rsidP="00B76D6F">
      <w:pPr>
        <w:spacing w:after="120" w:line="320" w:lineRule="exact"/>
        <w:jc w:val="both"/>
        <w:rPr>
          <w:rFonts w:cs="Times New Roman"/>
          <w:szCs w:val="24"/>
        </w:rPr>
      </w:pPr>
      <w:r w:rsidRPr="002F6E29">
        <w:rPr>
          <w:rFonts w:cs="Times New Roman"/>
          <w:b/>
          <w:szCs w:val="24"/>
        </w:rPr>
        <w:t>19.1.</w:t>
      </w:r>
      <w:r w:rsidRPr="002F6E29">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167784" w:rsidRPr="002F6E29" w:rsidRDefault="001600B0" w:rsidP="00B76D6F">
      <w:pPr>
        <w:spacing w:after="120" w:line="320" w:lineRule="exact"/>
        <w:jc w:val="both"/>
        <w:rPr>
          <w:rFonts w:cs="Times New Roman"/>
          <w:szCs w:val="24"/>
        </w:rPr>
      </w:pPr>
      <w:r w:rsidRPr="002F6E29">
        <w:rPr>
          <w:rFonts w:cs="Times New Roman"/>
          <w:b/>
          <w:szCs w:val="24"/>
        </w:rPr>
        <w:t>19.2.</w:t>
      </w:r>
      <w:r w:rsidRPr="002F6E29">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1" w:tgtFrame="_blank" w:history="1">
        <w:r w:rsidR="004C6FB1" w:rsidRPr="002F6E29">
          <w:rPr>
            <w:rStyle w:val="LinkdaInternet"/>
            <w:rFonts w:cs="Times New Roman"/>
            <w:szCs w:val="24"/>
            <w:u w:val="none"/>
          </w:rPr>
          <w:t>www.gov.br/compras</w:t>
        </w:r>
      </w:hyperlink>
      <w:r w:rsidR="004C6FB1" w:rsidRPr="002F6E29">
        <w:rPr>
          <w:rStyle w:val="LinkdaInternet"/>
          <w:rFonts w:cs="Times New Roman"/>
          <w:szCs w:val="24"/>
          <w:u w:val="none"/>
        </w:rPr>
        <w:t xml:space="preserve"> </w:t>
      </w:r>
      <w:r w:rsidRPr="002F6E29">
        <w:rPr>
          <w:rFonts w:cs="Times New Roman"/>
          <w:szCs w:val="24"/>
        </w:rPr>
        <w:t xml:space="preserve">e www.tre-ba.jus.br. </w:t>
      </w:r>
    </w:p>
    <w:p w:rsidR="00167784" w:rsidRPr="002F6E29" w:rsidRDefault="001600B0" w:rsidP="00B76D6F">
      <w:pPr>
        <w:spacing w:after="120" w:line="320" w:lineRule="exact"/>
        <w:jc w:val="both"/>
        <w:rPr>
          <w:rFonts w:cs="Times New Roman"/>
          <w:szCs w:val="24"/>
        </w:rPr>
      </w:pPr>
      <w:r w:rsidRPr="002F6E29">
        <w:rPr>
          <w:rFonts w:cs="Times New Roman"/>
          <w:b/>
          <w:szCs w:val="24"/>
        </w:rPr>
        <w:t>19.3.</w:t>
      </w:r>
      <w:r w:rsidRPr="002F6E29">
        <w:rPr>
          <w:rFonts w:cs="Times New Roman"/>
          <w:b/>
          <w:szCs w:val="24"/>
        </w:rPr>
        <w:tab/>
      </w:r>
      <w:r w:rsidRPr="002F6E29">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167784" w:rsidRPr="002F6E29" w:rsidRDefault="001600B0" w:rsidP="00B76D6F">
      <w:pPr>
        <w:spacing w:after="120" w:line="320" w:lineRule="exact"/>
        <w:jc w:val="both"/>
        <w:rPr>
          <w:rFonts w:cs="Times New Roman"/>
          <w:szCs w:val="24"/>
        </w:rPr>
      </w:pPr>
      <w:r w:rsidRPr="002F6E29">
        <w:rPr>
          <w:rFonts w:cs="Times New Roman"/>
          <w:b/>
          <w:szCs w:val="24"/>
        </w:rPr>
        <w:t>19.4.</w:t>
      </w:r>
      <w:r w:rsidRPr="002F6E29">
        <w:rPr>
          <w:rFonts w:cs="Times New Roman"/>
          <w:b/>
          <w:szCs w:val="24"/>
        </w:rPr>
        <w:tab/>
      </w:r>
      <w:r w:rsidRPr="002F6E29">
        <w:rPr>
          <w:rFonts w:cs="Times New Roman"/>
          <w:szCs w:val="24"/>
        </w:rPr>
        <w:t xml:space="preserve">Nenhuma indenização será devida às empresas licitantes pela elaboração de proposta ou apresentação de documentos relativos a esta licitação. </w:t>
      </w:r>
    </w:p>
    <w:p w:rsidR="00167784" w:rsidRPr="002F6E29" w:rsidRDefault="001600B0" w:rsidP="00B76D6F">
      <w:pPr>
        <w:spacing w:after="120" w:line="320" w:lineRule="exact"/>
        <w:jc w:val="both"/>
        <w:rPr>
          <w:rFonts w:cs="Times New Roman"/>
          <w:szCs w:val="24"/>
        </w:rPr>
      </w:pPr>
      <w:r w:rsidRPr="002F6E29">
        <w:rPr>
          <w:rFonts w:cs="Times New Roman"/>
          <w:b/>
          <w:szCs w:val="24"/>
        </w:rPr>
        <w:t>19.5.</w:t>
      </w:r>
      <w:r w:rsidRPr="002F6E29">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167784" w:rsidRPr="002F6E29" w:rsidRDefault="001600B0" w:rsidP="00B76D6F">
      <w:pPr>
        <w:tabs>
          <w:tab w:val="left" w:pos="709"/>
        </w:tabs>
        <w:spacing w:after="120" w:line="320" w:lineRule="exact"/>
        <w:ind w:right="28"/>
        <w:jc w:val="both"/>
        <w:rPr>
          <w:rFonts w:cs="Times New Roman"/>
          <w:szCs w:val="24"/>
        </w:rPr>
      </w:pPr>
      <w:r w:rsidRPr="002F6E29">
        <w:rPr>
          <w:rFonts w:cs="Times New Roman"/>
          <w:b/>
          <w:szCs w:val="24"/>
        </w:rPr>
        <w:t>19.6.</w:t>
      </w:r>
      <w:r w:rsidRPr="002F6E29">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167784" w:rsidRPr="002F6E29" w:rsidRDefault="001600B0" w:rsidP="00B76D6F">
      <w:pPr>
        <w:spacing w:after="120" w:line="320" w:lineRule="exact"/>
        <w:jc w:val="both"/>
        <w:rPr>
          <w:rFonts w:cs="Times New Roman"/>
          <w:szCs w:val="24"/>
        </w:rPr>
      </w:pPr>
      <w:r w:rsidRPr="002F6E29">
        <w:rPr>
          <w:rFonts w:cs="Times New Roman"/>
          <w:b/>
          <w:szCs w:val="24"/>
        </w:rPr>
        <w:lastRenderedPageBreak/>
        <w:t>19.7.</w:t>
      </w:r>
      <w:r w:rsidRPr="002F6E29">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167784" w:rsidRPr="002F6E29" w:rsidRDefault="001600B0" w:rsidP="00B76D6F">
      <w:pPr>
        <w:spacing w:after="120" w:line="320" w:lineRule="exact"/>
        <w:ind w:firstLine="709"/>
        <w:jc w:val="both"/>
        <w:rPr>
          <w:rFonts w:cs="Times New Roman"/>
          <w:szCs w:val="24"/>
        </w:rPr>
      </w:pPr>
      <w:r w:rsidRPr="002F6E29">
        <w:rPr>
          <w:rFonts w:cs="Times New Roman"/>
          <w:b/>
          <w:szCs w:val="24"/>
        </w:rPr>
        <w:t>19.7.1</w:t>
      </w:r>
      <w:r w:rsidRPr="002F6E29">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167784" w:rsidRPr="002F6E29" w:rsidRDefault="001600B0" w:rsidP="00B76D6F">
      <w:pPr>
        <w:spacing w:after="120" w:line="320" w:lineRule="exact"/>
        <w:jc w:val="both"/>
        <w:rPr>
          <w:rFonts w:cs="Times New Roman"/>
          <w:szCs w:val="24"/>
        </w:rPr>
      </w:pPr>
      <w:r w:rsidRPr="002F6E29">
        <w:rPr>
          <w:rFonts w:cs="Times New Roman"/>
          <w:b/>
          <w:szCs w:val="24"/>
        </w:rPr>
        <w:t>19.8.</w:t>
      </w:r>
      <w:r w:rsidRPr="002F6E29">
        <w:rPr>
          <w:rFonts w:cs="Times New Roman"/>
          <w:szCs w:val="24"/>
        </w:rPr>
        <w:tab/>
        <w:t xml:space="preserve">O Pregoeiro ou autoridade superior poderão subsidiar-se em pareceres emitidos por técnicos ou especialistas no assunto objeto desta licitação. </w:t>
      </w:r>
    </w:p>
    <w:p w:rsidR="00167784" w:rsidRPr="002F6E29" w:rsidRDefault="001600B0" w:rsidP="00B76D6F">
      <w:pPr>
        <w:spacing w:after="120" w:line="320" w:lineRule="exact"/>
        <w:jc w:val="both"/>
        <w:rPr>
          <w:rFonts w:cs="Times New Roman"/>
          <w:szCs w:val="24"/>
        </w:rPr>
      </w:pPr>
      <w:r w:rsidRPr="002F6E29">
        <w:rPr>
          <w:rFonts w:cs="Times New Roman"/>
          <w:b/>
          <w:szCs w:val="24"/>
        </w:rPr>
        <w:t>19.9</w:t>
      </w:r>
      <w:r w:rsidRPr="002F6E29">
        <w:rPr>
          <w:rFonts w:cs="Times New Roman"/>
          <w:szCs w:val="24"/>
        </w:rPr>
        <w:t>.</w:t>
      </w:r>
      <w:r w:rsidRPr="002F6E29">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167784" w:rsidRPr="002F6E29" w:rsidRDefault="001600B0" w:rsidP="00B76D6F">
      <w:pPr>
        <w:spacing w:after="120" w:line="320" w:lineRule="exact"/>
        <w:jc w:val="both"/>
        <w:rPr>
          <w:rFonts w:cs="Times New Roman"/>
          <w:szCs w:val="24"/>
        </w:rPr>
      </w:pPr>
      <w:r w:rsidRPr="002F6E29">
        <w:rPr>
          <w:rFonts w:cs="Times New Roman"/>
          <w:b/>
          <w:szCs w:val="24"/>
        </w:rPr>
        <w:t>19.10.</w:t>
      </w:r>
      <w:r w:rsidRPr="002F6E29">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167784" w:rsidRPr="002F6E29" w:rsidRDefault="001600B0" w:rsidP="00B76D6F">
      <w:pPr>
        <w:spacing w:after="120" w:line="320" w:lineRule="exact"/>
        <w:jc w:val="both"/>
        <w:rPr>
          <w:rFonts w:cs="Times New Roman"/>
          <w:szCs w:val="24"/>
        </w:rPr>
      </w:pPr>
      <w:bookmarkStart w:id="17" w:name="art70"/>
      <w:bookmarkEnd w:id="17"/>
      <w:r w:rsidRPr="002F6E29">
        <w:rPr>
          <w:rFonts w:cs="Times New Roman"/>
          <w:b/>
          <w:szCs w:val="24"/>
        </w:rPr>
        <w:t>19.11.</w:t>
      </w:r>
      <w:r w:rsidRPr="002F6E29">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167784" w:rsidRPr="002F6E29" w:rsidRDefault="001600B0" w:rsidP="00B76D6F">
      <w:pPr>
        <w:tabs>
          <w:tab w:val="left" w:pos="0"/>
        </w:tabs>
        <w:spacing w:after="120" w:line="320" w:lineRule="exact"/>
        <w:jc w:val="both"/>
        <w:rPr>
          <w:rFonts w:cs="Times New Roman"/>
          <w:szCs w:val="24"/>
        </w:rPr>
      </w:pPr>
      <w:r w:rsidRPr="002F6E29">
        <w:rPr>
          <w:rFonts w:cs="Times New Roman"/>
          <w:b/>
          <w:szCs w:val="24"/>
        </w:rPr>
        <w:t xml:space="preserve">19.12. </w:t>
      </w:r>
      <w:r w:rsidRPr="002F6E29">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w:t>
      </w:r>
      <w:r w:rsidR="00D91DFB" w:rsidRPr="002F6E29">
        <w:rPr>
          <w:rFonts w:cs="Times New Roman"/>
          <w:szCs w:val="24"/>
        </w:rPr>
        <w:t>/2017 da presidência do TRE-BA.</w:t>
      </w:r>
    </w:p>
    <w:p w:rsidR="00167784" w:rsidRPr="002F6E29" w:rsidRDefault="001600B0" w:rsidP="00B76D6F">
      <w:pPr>
        <w:spacing w:after="120" w:line="320" w:lineRule="exact"/>
        <w:ind w:firstLine="567"/>
        <w:jc w:val="both"/>
        <w:rPr>
          <w:rFonts w:cs="Times New Roman"/>
          <w:szCs w:val="24"/>
        </w:rPr>
      </w:pPr>
      <w:r w:rsidRPr="002F6E29">
        <w:rPr>
          <w:rFonts w:cs="Times New Roman"/>
          <w:b/>
          <w:szCs w:val="24"/>
        </w:rPr>
        <w:t xml:space="preserve">19.12.1. </w:t>
      </w:r>
      <w:r w:rsidRPr="002F6E29">
        <w:rPr>
          <w:rFonts w:cs="Times New Roman"/>
          <w:szCs w:val="24"/>
        </w:rPr>
        <w:t>Cabe às partes contratantes arcar com eventuais custos de aquisição de certificações e equipamentos porventura necessários à formalização do ajuste por meio eletrônico ou digital.</w:t>
      </w:r>
    </w:p>
    <w:p w:rsidR="00AE139C" w:rsidRPr="002F6E29" w:rsidRDefault="00D578DB" w:rsidP="00B76D6F">
      <w:pPr>
        <w:spacing w:after="120" w:line="320" w:lineRule="exact"/>
        <w:jc w:val="both"/>
        <w:rPr>
          <w:rFonts w:cs="Times New Roman"/>
          <w:szCs w:val="24"/>
        </w:rPr>
      </w:pPr>
      <w:r w:rsidRPr="002F6E29">
        <w:rPr>
          <w:rFonts w:cs="Times New Roman"/>
          <w:b/>
          <w:szCs w:val="24"/>
        </w:rPr>
        <w:t xml:space="preserve">19.13. </w:t>
      </w:r>
      <w:r w:rsidRPr="002F6E29">
        <w:rPr>
          <w:rFonts w:cs="Times New Roman"/>
          <w:szCs w:val="24"/>
        </w:rPr>
        <w:t>Ao</w:t>
      </w:r>
      <w:r w:rsidRPr="002F6E29">
        <w:rPr>
          <w:rFonts w:cs="Times New Roman"/>
          <w:b/>
          <w:szCs w:val="24"/>
        </w:rPr>
        <w:t xml:space="preserve"> </w:t>
      </w:r>
      <w:r w:rsidRPr="002F6E29">
        <w:rPr>
          <w:rFonts w:cs="Times New Roman"/>
          <w:szCs w:val="24"/>
        </w:rPr>
        <w:t xml:space="preserve">participar de processo licitatório o titular dos dados manifesta, automaticamente, seu </w:t>
      </w:r>
      <w:r w:rsidRPr="002F6E29">
        <w:rPr>
          <w:rFonts w:cs="Times New Roman"/>
          <w:b/>
          <w:szCs w:val="24"/>
        </w:rPr>
        <w:t>inequívoco consentimento</w:t>
      </w:r>
      <w:r w:rsidRPr="002F6E29">
        <w:rPr>
          <w:rFonts w:cs="Times New Roman"/>
          <w:szCs w:val="24"/>
        </w:rPr>
        <w:t xml:space="preserve"> para tratamento dos dados pessoais pela Administração, conforme autorização legal prevista no art. 7º, incisos I, II e V da </w:t>
      </w:r>
      <w:r w:rsidRPr="002F6E29">
        <w:rPr>
          <w:rFonts w:cs="Times New Roman"/>
          <w:b/>
          <w:szCs w:val="24"/>
        </w:rPr>
        <w:t>Lei Geral de Proteção de Dados Pessoais (LGPD) – Lei 13.709/18</w:t>
      </w:r>
      <w:r w:rsidR="00AE139C" w:rsidRPr="002F6E29">
        <w:rPr>
          <w:rFonts w:cs="Times New Roman"/>
          <w:szCs w:val="24"/>
        </w:rPr>
        <w:t xml:space="preserve">. </w:t>
      </w:r>
    </w:p>
    <w:p w:rsidR="00167784" w:rsidRPr="002F6E29" w:rsidRDefault="005B2585" w:rsidP="00B76D6F">
      <w:pPr>
        <w:spacing w:after="120" w:line="320" w:lineRule="exact"/>
        <w:ind w:firstLine="709"/>
        <w:jc w:val="both"/>
        <w:rPr>
          <w:rFonts w:cs="Times New Roman"/>
          <w:szCs w:val="24"/>
        </w:rPr>
      </w:pPr>
      <w:r w:rsidRPr="002F6E29">
        <w:rPr>
          <w:rFonts w:cs="Times New Roman"/>
          <w:b/>
          <w:szCs w:val="24"/>
        </w:rPr>
        <w:t xml:space="preserve">19.13.1. </w:t>
      </w:r>
      <w:r w:rsidR="00AE139C" w:rsidRPr="002F6E29">
        <w:rPr>
          <w:rFonts w:cs="Times New Roman"/>
          <w:szCs w:val="24"/>
        </w:rPr>
        <w:t xml:space="preserve">Os </w:t>
      </w:r>
      <w:r w:rsidR="005A2613" w:rsidRPr="002F6E29">
        <w:rPr>
          <w:rFonts w:cs="Times New Roman"/>
          <w:szCs w:val="24"/>
        </w:rPr>
        <w:t>documentos habilitatórios, exigidos</w:t>
      </w:r>
      <w:r w:rsidR="00654D92" w:rsidRPr="002F6E29">
        <w:rPr>
          <w:rFonts w:cs="Times New Roman"/>
          <w:szCs w:val="24"/>
        </w:rPr>
        <w:t xml:space="preserve"> </w:t>
      </w:r>
      <w:r w:rsidR="005A2613" w:rsidRPr="002F6E29">
        <w:rPr>
          <w:rFonts w:cs="Times New Roman"/>
          <w:szCs w:val="24"/>
        </w:rPr>
        <w:t>neste Edital,</w:t>
      </w:r>
      <w:r w:rsidR="00654D92" w:rsidRPr="002F6E29">
        <w:rPr>
          <w:rFonts w:cs="Times New Roman"/>
          <w:szCs w:val="24"/>
        </w:rPr>
        <w:t xml:space="preserve"> ficarão acessíveis e disponíveis ao público, com todos os dados pessoais neles constantes, por força do cumprimento do dever de publicidade previsto no art. 37 da Constituição da Republica Federativa do Brasil de 1988. </w:t>
      </w:r>
    </w:p>
    <w:p w:rsidR="00B76D6F" w:rsidRPr="002F6E29" w:rsidRDefault="00B76D6F" w:rsidP="00B76D6F">
      <w:pPr>
        <w:spacing w:after="120" w:line="320" w:lineRule="exact"/>
        <w:jc w:val="center"/>
        <w:rPr>
          <w:rFonts w:cs="Times New Roman"/>
          <w:szCs w:val="24"/>
        </w:rPr>
      </w:pPr>
    </w:p>
    <w:p w:rsidR="00167784" w:rsidRPr="002F6E29" w:rsidRDefault="001600B0" w:rsidP="00B76D6F">
      <w:pPr>
        <w:spacing w:after="120" w:line="320" w:lineRule="exact"/>
        <w:jc w:val="center"/>
        <w:rPr>
          <w:rFonts w:cs="Times New Roman"/>
          <w:szCs w:val="24"/>
        </w:rPr>
      </w:pPr>
      <w:r w:rsidRPr="002F6E29">
        <w:rPr>
          <w:rFonts w:cs="Times New Roman"/>
          <w:szCs w:val="24"/>
        </w:rPr>
        <w:t xml:space="preserve">Salvador, </w:t>
      </w:r>
      <w:r w:rsidR="002F6E29">
        <w:rPr>
          <w:rFonts w:cs="Times New Roman"/>
          <w:szCs w:val="24"/>
        </w:rPr>
        <w:t>27</w:t>
      </w:r>
      <w:r w:rsidRPr="002F6E29">
        <w:rPr>
          <w:rFonts w:cs="Times New Roman"/>
          <w:szCs w:val="24"/>
        </w:rPr>
        <w:t xml:space="preserve"> de </w:t>
      </w:r>
      <w:r w:rsidR="002F6E29">
        <w:rPr>
          <w:rFonts w:cs="Times New Roman"/>
          <w:szCs w:val="24"/>
        </w:rPr>
        <w:t>janeiro</w:t>
      </w:r>
      <w:r w:rsidRPr="002F6E29">
        <w:rPr>
          <w:rFonts w:cs="Times New Roman"/>
          <w:szCs w:val="24"/>
        </w:rPr>
        <w:t xml:space="preserve"> de 20</w:t>
      </w:r>
      <w:r w:rsidR="002F6E29">
        <w:rPr>
          <w:rFonts w:cs="Times New Roman"/>
          <w:szCs w:val="24"/>
        </w:rPr>
        <w:t>22</w:t>
      </w:r>
    </w:p>
    <w:p w:rsidR="00167784" w:rsidRPr="002F6E29" w:rsidRDefault="002F6E29" w:rsidP="00922FE7">
      <w:pPr>
        <w:spacing w:after="0" w:line="240" w:lineRule="auto"/>
        <w:jc w:val="center"/>
        <w:rPr>
          <w:rFonts w:cs="Times New Roman"/>
          <w:szCs w:val="24"/>
        </w:rPr>
      </w:pPr>
      <w:r>
        <w:rPr>
          <w:rFonts w:cs="Times New Roman"/>
          <w:szCs w:val="24"/>
        </w:rPr>
        <w:t xml:space="preserve">Milena Austregésilo Herêda </w:t>
      </w:r>
    </w:p>
    <w:p w:rsidR="00167784" w:rsidRPr="002F6E29" w:rsidRDefault="002F6E29" w:rsidP="00922FE7">
      <w:pPr>
        <w:spacing w:after="0" w:line="240" w:lineRule="auto"/>
        <w:jc w:val="center"/>
        <w:rPr>
          <w:rFonts w:cs="Times New Roman"/>
          <w:szCs w:val="24"/>
        </w:rPr>
      </w:pPr>
      <w:r>
        <w:rPr>
          <w:rFonts w:cs="Times New Roman"/>
          <w:szCs w:val="24"/>
        </w:rPr>
        <w:t>Pregoeira</w:t>
      </w:r>
    </w:p>
    <w:p w:rsidR="00536187" w:rsidRPr="002F6E29" w:rsidRDefault="00536187" w:rsidP="00B76D6F">
      <w:pPr>
        <w:spacing w:after="120" w:line="320" w:lineRule="exact"/>
        <w:rPr>
          <w:rFonts w:cs="Times New Roman"/>
          <w:b/>
          <w:szCs w:val="24"/>
        </w:rPr>
        <w:sectPr w:rsidR="00536187" w:rsidRPr="002F6E29" w:rsidSect="00B76D6F">
          <w:headerReference w:type="default" r:id="rId22"/>
          <w:pgSz w:w="11906" w:h="16838"/>
          <w:pgMar w:top="1418" w:right="425" w:bottom="1843" w:left="1276" w:header="284" w:footer="0" w:gutter="0"/>
          <w:cols w:space="720"/>
          <w:formProt w:val="0"/>
          <w:docGrid w:linePitch="360"/>
        </w:sectPr>
      </w:pPr>
    </w:p>
    <w:p w:rsidR="00167784" w:rsidRPr="002F6E29" w:rsidRDefault="001600B0" w:rsidP="00B76D6F">
      <w:pPr>
        <w:spacing w:after="120" w:line="320" w:lineRule="exact"/>
        <w:ind w:right="28"/>
        <w:jc w:val="center"/>
        <w:rPr>
          <w:rFonts w:cs="Times New Roman"/>
          <w:b/>
          <w:szCs w:val="24"/>
        </w:rPr>
      </w:pPr>
      <w:r w:rsidRPr="002F6E29">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7137FF" w:rsidRPr="002F6E29">
            <w:rPr>
              <w:rFonts w:cs="Times New Roman"/>
              <w:b/>
              <w:szCs w:val="24"/>
            </w:rPr>
            <w:t>04/2022</w:t>
          </w:r>
        </w:sdtContent>
      </w:sdt>
    </w:p>
    <w:p w:rsidR="00B76D6F" w:rsidRPr="002F6E29" w:rsidRDefault="00B76D6F" w:rsidP="00B76D6F">
      <w:pPr>
        <w:spacing w:after="120" w:line="320" w:lineRule="exact"/>
        <w:jc w:val="center"/>
        <w:rPr>
          <w:rFonts w:cs="Times New Roman"/>
          <w:b/>
          <w:szCs w:val="24"/>
        </w:rPr>
      </w:pPr>
      <w:r w:rsidRPr="002F6E29">
        <w:rPr>
          <w:rFonts w:cs="Times New Roman"/>
          <w:b/>
          <w:szCs w:val="24"/>
        </w:rPr>
        <w:t>ANEXO I</w:t>
      </w:r>
    </w:p>
    <w:p w:rsidR="00167784" w:rsidRPr="002F6E29" w:rsidRDefault="001600B0" w:rsidP="00B76D6F">
      <w:pPr>
        <w:spacing w:after="120" w:line="320" w:lineRule="exact"/>
        <w:jc w:val="center"/>
        <w:rPr>
          <w:rFonts w:cs="Times New Roman"/>
          <w:szCs w:val="24"/>
        </w:rPr>
      </w:pPr>
      <w:r w:rsidRPr="002F6E29">
        <w:rPr>
          <w:rFonts w:cs="Times New Roman"/>
          <w:szCs w:val="24"/>
        </w:rPr>
        <w:fldChar w:fldCharType="begin"/>
      </w:r>
      <w:r w:rsidRPr="002F6E29">
        <w:rPr>
          <w:rFonts w:cs="Times New Roman"/>
          <w:szCs w:val="24"/>
        </w:rPr>
        <w:instrText>REF TERMODEREFERENCIA \h</w:instrText>
      </w:r>
      <w:r w:rsidR="00B76D6F" w:rsidRPr="002F6E29">
        <w:rPr>
          <w:rFonts w:cs="Times New Roman"/>
          <w:szCs w:val="24"/>
        </w:rPr>
        <w:instrText xml:space="preserve"> \* MERGEFORMAT </w:instrText>
      </w:r>
      <w:r w:rsidRPr="002F6E29">
        <w:rPr>
          <w:rFonts w:cs="Times New Roman"/>
          <w:szCs w:val="24"/>
        </w:rPr>
      </w:r>
      <w:r w:rsidRPr="002F6E29">
        <w:rPr>
          <w:rFonts w:cs="Times New Roman"/>
          <w:szCs w:val="24"/>
        </w:rPr>
        <w:fldChar w:fldCharType="end"/>
      </w:r>
      <w:hyperlink w:anchor="TermoReferencia">
        <w:r w:rsidRPr="002F6E29">
          <w:rPr>
            <w:rStyle w:val="LinkdaInternet"/>
            <w:rFonts w:cs="Times New Roman"/>
            <w:b/>
            <w:szCs w:val="24"/>
          </w:rPr>
          <w:t>TERMO DE REFERÊNCIA</w:t>
        </w:r>
      </w:hyperlink>
      <w:bookmarkStart w:id="18" w:name="TERMODEREFERENCIA"/>
      <w:bookmarkEnd w:id="18"/>
      <w:r w:rsidRPr="002F6E29">
        <w:rPr>
          <w:rFonts w:cs="Times New Roman"/>
          <w:b/>
          <w:szCs w:val="24"/>
        </w:rPr>
        <w:t xml:space="preserve"> </w:t>
      </w:r>
    </w:p>
    <w:p w:rsidR="00167784" w:rsidRPr="002F6E29" w:rsidRDefault="00167784" w:rsidP="00B76D6F">
      <w:pPr>
        <w:spacing w:after="120" w:line="320" w:lineRule="exact"/>
        <w:rPr>
          <w:rFonts w:cs="Times New Roman"/>
          <w:szCs w:val="24"/>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1. OBJETO</w:t>
      </w:r>
    </w:p>
    <w:p w:rsidR="00581286" w:rsidRPr="002F6E29" w:rsidRDefault="00581286" w:rsidP="00B76D6F">
      <w:pPr>
        <w:spacing w:after="120" w:line="320" w:lineRule="exact"/>
        <w:ind w:right="-29"/>
        <w:jc w:val="both"/>
        <w:rPr>
          <w:rFonts w:eastAsia="Arial Unicode MS" w:cs="Times New Roman"/>
          <w:szCs w:val="24"/>
        </w:rPr>
      </w:pPr>
      <w:r w:rsidRPr="002F6E29">
        <w:rPr>
          <w:rFonts w:eastAsia="Arial Unicode MS" w:cs="Times New Roman"/>
          <w:b/>
          <w:szCs w:val="24"/>
        </w:rPr>
        <w:t>1.1.</w:t>
      </w:r>
      <w:r w:rsidRPr="002F6E29">
        <w:rPr>
          <w:rFonts w:eastAsia="Arial Unicode MS" w:cs="Times New Roman"/>
          <w:szCs w:val="24"/>
        </w:rPr>
        <w:t xml:space="preserve"> Aquisição</w:t>
      </w:r>
      <w:r w:rsidR="00C664CA">
        <w:rPr>
          <w:rFonts w:cs="Times New Roman"/>
          <w:szCs w:val="24"/>
        </w:rPr>
        <w:t xml:space="preserve"> de álcool líquido a</w:t>
      </w:r>
      <w:r w:rsidRPr="002F6E29">
        <w:rPr>
          <w:rFonts w:cs="Times New Roman"/>
          <w:szCs w:val="24"/>
        </w:rPr>
        <w:t xml:space="preserve"> 70º, papel toalha e papel higiênico</w:t>
      </w:r>
      <w:r w:rsidRPr="002F6E29">
        <w:rPr>
          <w:rFonts w:eastAsia="Arial Unicode MS" w:cs="Times New Roman"/>
          <w:szCs w:val="24"/>
        </w:rPr>
        <w:t>, conforme especificações constantes do anexo A deste termo.</w:t>
      </w:r>
    </w:p>
    <w:p w:rsidR="00581286" w:rsidRPr="002F6E29" w:rsidRDefault="00581286" w:rsidP="00B76D6F">
      <w:pPr>
        <w:spacing w:after="120" w:line="320" w:lineRule="exact"/>
        <w:ind w:right="-29"/>
        <w:jc w:val="both"/>
        <w:rPr>
          <w:rFonts w:eastAsia="Arial Unicode MS" w:cs="Times New Roman"/>
          <w:szCs w:val="24"/>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2. JUSTIFICATIVA</w:t>
      </w:r>
    </w:p>
    <w:p w:rsidR="00581286" w:rsidRPr="002F6E29" w:rsidRDefault="00581286" w:rsidP="00B76D6F">
      <w:pPr>
        <w:spacing w:after="120" w:line="320" w:lineRule="exact"/>
        <w:jc w:val="both"/>
        <w:rPr>
          <w:rFonts w:cs="Times New Roman"/>
          <w:szCs w:val="24"/>
        </w:rPr>
      </w:pPr>
      <w:r w:rsidRPr="002F6E29">
        <w:rPr>
          <w:rFonts w:cs="Times New Roman"/>
          <w:b/>
          <w:szCs w:val="24"/>
        </w:rPr>
        <w:t>2.1.</w:t>
      </w:r>
      <w:r w:rsidRPr="002F6E29">
        <w:rPr>
          <w:rFonts w:cs="Times New Roman"/>
          <w:szCs w:val="24"/>
        </w:rPr>
        <w:t xml:space="preserve"> A presente aquisição refere-se a itens que compõem a Ata de Registro de Preços 59/2021 e que não foram entregues pelo fornecedor. </w:t>
      </w:r>
    </w:p>
    <w:p w:rsidR="00581286" w:rsidRPr="002F6E29" w:rsidRDefault="00581286" w:rsidP="00B76D6F">
      <w:pPr>
        <w:spacing w:after="120" w:line="320" w:lineRule="exact"/>
        <w:jc w:val="both"/>
        <w:rPr>
          <w:rFonts w:cs="Times New Roman"/>
          <w:szCs w:val="24"/>
        </w:rPr>
      </w:pPr>
      <w:r w:rsidRPr="002F6E29">
        <w:rPr>
          <w:rFonts w:cs="Times New Roman"/>
          <w:szCs w:val="24"/>
        </w:rPr>
        <w:t>A empresa adjudicatária solicitou o cancelamento da Ata em processo que está tramitando neste Tribunal (0017233-87.2021.6.05.8000). Ademais, não houve adesão ao cadastro de reserva para os itens da referida ARP.</w:t>
      </w:r>
    </w:p>
    <w:p w:rsidR="00581286" w:rsidRPr="002F6E29" w:rsidRDefault="00581286" w:rsidP="00B76D6F">
      <w:pPr>
        <w:spacing w:after="120" w:line="320" w:lineRule="exact"/>
        <w:jc w:val="both"/>
        <w:rPr>
          <w:rFonts w:cs="Times New Roman"/>
          <w:szCs w:val="24"/>
        </w:rPr>
      </w:pPr>
      <w:r w:rsidRPr="002F6E29">
        <w:rPr>
          <w:rFonts w:cs="Times New Roman"/>
          <w:szCs w:val="24"/>
        </w:rPr>
        <w:t>A aquisição ora pleiteada justifica-se em razão de os produtos aqui elencados serem de extrema importância e elevado consumo pelas Unidades do TRE/BA, a exemplo do álcool líquido a 70º. Esses itens encontram-se em quantidades exíguas no estoque, fazendo-se urgente sua reposição, não sendo possível, portanto, aguardar o deslinde do processo de cancelamento da ARP 59/2021.</w:t>
      </w:r>
    </w:p>
    <w:p w:rsidR="00581286" w:rsidRPr="002F6E29" w:rsidRDefault="00581286" w:rsidP="00B76D6F">
      <w:pPr>
        <w:spacing w:after="120" w:line="320" w:lineRule="exact"/>
        <w:jc w:val="both"/>
        <w:rPr>
          <w:rFonts w:eastAsia="Arial Unicode MS" w:cs="Times New Roman"/>
          <w:b/>
          <w:szCs w:val="24"/>
          <w:u w:val="single"/>
        </w:rPr>
      </w:pPr>
    </w:p>
    <w:p w:rsidR="00581286" w:rsidRPr="002F6E29" w:rsidRDefault="00581286" w:rsidP="00B76D6F">
      <w:pPr>
        <w:spacing w:after="120" w:line="320" w:lineRule="exact"/>
        <w:jc w:val="both"/>
        <w:rPr>
          <w:rFonts w:eastAsia="Arial Unicode MS" w:cs="Times New Roman"/>
          <w:b/>
          <w:szCs w:val="24"/>
          <w:u w:val="single"/>
        </w:rPr>
      </w:pPr>
      <w:r w:rsidRPr="002F6E29">
        <w:rPr>
          <w:rFonts w:eastAsia="Arial Unicode MS" w:cs="Times New Roman"/>
          <w:b/>
          <w:szCs w:val="24"/>
          <w:u w:val="single"/>
        </w:rPr>
        <w:t>3. LOCAL E PRAZO DE ENTREGA</w:t>
      </w:r>
    </w:p>
    <w:p w:rsidR="00581286" w:rsidRPr="002F6E29" w:rsidRDefault="00581286" w:rsidP="00B76D6F">
      <w:pPr>
        <w:tabs>
          <w:tab w:val="left" w:pos="9072"/>
          <w:tab w:val="left" w:pos="9185"/>
        </w:tabs>
        <w:spacing w:after="120" w:line="320" w:lineRule="exact"/>
        <w:ind w:right="-29"/>
        <w:jc w:val="both"/>
        <w:rPr>
          <w:rFonts w:cs="Times New Roman"/>
          <w:szCs w:val="24"/>
        </w:rPr>
      </w:pPr>
      <w:r w:rsidRPr="002F6E29">
        <w:rPr>
          <w:rFonts w:cs="Times New Roman"/>
          <w:b/>
          <w:szCs w:val="24"/>
        </w:rPr>
        <w:t>3.1.</w:t>
      </w:r>
      <w:r w:rsidRPr="002F6E29">
        <w:rPr>
          <w:rFonts w:cs="Times New Roman"/>
          <w:szCs w:val="24"/>
        </w:rPr>
        <w:t xml:space="preserve"> A contratada deverá entregar o material na Seção de Gestão de Almoxarifado, localizada no </w:t>
      </w:r>
      <w:r w:rsidRPr="002F6E29">
        <w:rPr>
          <w:rFonts w:cs="Times New Roman"/>
          <w:b/>
          <w:szCs w:val="24"/>
        </w:rPr>
        <w:t>Edifício-Sede do Tribunal Regional Eleitoral da Bahia</w:t>
      </w:r>
      <w:r w:rsidRPr="002F6E29">
        <w:rPr>
          <w:rFonts w:cs="Times New Roman"/>
          <w:szCs w:val="24"/>
        </w:rPr>
        <w:t>, sito na 1ª Avenida do Centro Administrativo da Bahia, nº 150, Salvador – Bahia, CEP 41745-901,</w:t>
      </w:r>
      <w:r w:rsidRPr="002F6E29">
        <w:rPr>
          <w:rFonts w:cs="Times New Roman"/>
          <w:b/>
          <w:szCs w:val="24"/>
        </w:rPr>
        <w:t xml:space="preserve"> ou, ainda, no Centro de Apoio Técnico – CAT do TRE-BA</w:t>
      </w:r>
      <w:r w:rsidRPr="002F6E29">
        <w:rPr>
          <w:rFonts w:cs="Times New Roman"/>
          <w:szCs w:val="24"/>
        </w:rPr>
        <w:t>, localizado no Loteamento Porto Seco Pirajá, Quadra A, Lote 16/17, Rua A, Via Marginal da BR 324, Salvador/BA, conforme opção da Administração a ser informada quando do agendamento da entrega.</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t>3.2.</w:t>
      </w:r>
      <w:r w:rsidRPr="002F6E29">
        <w:rPr>
          <w:rFonts w:cs="Times New Roman"/>
          <w:szCs w:val="24"/>
        </w:rPr>
        <w:t xml:space="preserve"> Horários de entrega: </w:t>
      </w:r>
      <w:r w:rsidRPr="002F6E29">
        <w:rPr>
          <w:rFonts w:cs="Times New Roman"/>
          <w:color w:val="3333CC"/>
          <w:szCs w:val="24"/>
        </w:rPr>
        <w:t>13h às 18h</w:t>
      </w:r>
      <w:r w:rsidRPr="002F6E29">
        <w:rPr>
          <w:rFonts w:cs="Times New Roman"/>
          <w:szCs w:val="24"/>
        </w:rPr>
        <w:t xml:space="preserve">, de segunda à quinta-feira, e </w:t>
      </w:r>
      <w:r w:rsidRPr="002F6E29">
        <w:rPr>
          <w:rFonts w:cs="Times New Roman"/>
          <w:color w:val="3333CC"/>
          <w:szCs w:val="24"/>
        </w:rPr>
        <w:t>08h às 12h</w:t>
      </w:r>
      <w:r w:rsidRPr="002F6E29">
        <w:rPr>
          <w:rFonts w:cs="Times New Roman"/>
          <w:szCs w:val="24"/>
        </w:rPr>
        <w:t>, às sextas-feiras.</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t>3.3.</w:t>
      </w:r>
      <w:r w:rsidRPr="002F6E29">
        <w:rPr>
          <w:rFonts w:cs="Times New Roman"/>
          <w:szCs w:val="24"/>
        </w:rPr>
        <w:t xml:space="preserve"> A contratada deverá, obrigatoriamente, consultar a SEGEA, através dos telefones (71) 3373-7078, 3373-7388 ou 3373-7076, ou através do e-mail </w:t>
      </w:r>
      <w:hyperlink r:id="rId23" w:history="1">
        <w:r w:rsidRPr="002F6E29">
          <w:rPr>
            <w:rFonts w:cs="Times New Roman"/>
            <w:color w:val="0000FF"/>
            <w:szCs w:val="24"/>
            <w:u w:val="single"/>
          </w:rPr>
          <w:t>segea@tre-ba.jus.br</w:t>
        </w:r>
      </w:hyperlink>
      <w:r w:rsidRPr="002F6E29">
        <w:rPr>
          <w:rFonts w:cs="Times New Roman"/>
          <w:szCs w:val="24"/>
        </w:rPr>
        <w:t>, para fazer o agendamento da entrega.</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t>3.4.</w:t>
      </w:r>
      <w:r w:rsidRPr="002F6E29">
        <w:rPr>
          <w:rFonts w:cs="Times New Roman"/>
          <w:szCs w:val="24"/>
        </w:rPr>
        <w:t xml:space="preserve"> O prazo para a entrega do material será de </w:t>
      </w:r>
      <w:r w:rsidRPr="002F6E29">
        <w:rPr>
          <w:rFonts w:cs="Times New Roman"/>
          <w:b/>
          <w:szCs w:val="24"/>
        </w:rPr>
        <w:t>15 (quinze) dias,</w:t>
      </w:r>
      <w:r w:rsidRPr="002F6E29">
        <w:rPr>
          <w:rFonts w:cs="Times New Roman"/>
          <w:szCs w:val="24"/>
        </w:rPr>
        <w:t xml:space="preserve"> contados do recebimento, pela Contratada, do “Pedido de Fornecimento”, que será emitido pela Fiscalização do Contrato no prazo máximo de </w:t>
      </w:r>
      <w:r w:rsidRPr="002F6E29">
        <w:rPr>
          <w:rFonts w:cs="Times New Roman"/>
          <w:b/>
          <w:szCs w:val="24"/>
        </w:rPr>
        <w:t>5 (cinco) dias</w:t>
      </w:r>
      <w:r w:rsidRPr="002F6E29">
        <w:rPr>
          <w:rFonts w:cs="Times New Roman"/>
          <w:szCs w:val="24"/>
        </w:rPr>
        <w:t xml:space="preserve"> contados da formalização do ajuste.</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t>3.5</w:t>
      </w:r>
      <w:r w:rsidRPr="002F6E29">
        <w:rPr>
          <w:rFonts w:cs="Times New Roman"/>
          <w:szCs w:val="24"/>
        </w:rPr>
        <w:t>. Correrão por conta da contratada quaisquer providências relativas à descarga do material, incluindo-se aí a necessária mão de obra.</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lastRenderedPageBreak/>
        <w:t>3.6.</w:t>
      </w:r>
      <w:r w:rsidRPr="002F6E29">
        <w:rPr>
          <w:rFonts w:cs="Times New Roman"/>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rsidR="00581286" w:rsidRPr="002F6E29" w:rsidRDefault="00581286" w:rsidP="00B76D6F">
      <w:pPr>
        <w:spacing w:after="120" w:line="320" w:lineRule="exact"/>
        <w:ind w:right="284"/>
        <w:rPr>
          <w:rFonts w:eastAsia="Arial Unicode MS" w:cs="Times New Roman"/>
          <w:b/>
          <w:szCs w:val="24"/>
          <w:u w:val="single"/>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4. ANÁLISE DAS PROPOSTAS / RECEBIMENTO</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t>4.1.</w:t>
      </w:r>
      <w:r w:rsidRPr="002F6E29">
        <w:rPr>
          <w:rFonts w:cs="Times New Roman"/>
          <w:szCs w:val="24"/>
        </w:rPr>
        <w:t xml:space="preserve"> O recebimento ocorrerá em duas etapas:</w:t>
      </w:r>
    </w:p>
    <w:p w:rsidR="00581286" w:rsidRPr="002F6E29" w:rsidRDefault="00581286" w:rsidP="00B76D6F">
      <w:pPr>
        <w:spacing w:after="120" w:line="320" w:lineRule="exact"/>
        <w:ind w:right="-29"/>
        <w:jc w:val="both"/>
        <w:rPr>
          <w:rFonts w:cs="Times New Roman"/>
          <w:szCs w:val="24"/>
          <w:u w:val="single"/>
        </w:rPr>
      </w:pPr>
      <w:r w:rsidRPr="002F6E29">
        <w:rPr>
          <w:rFonts w:cs="Times New Roman"/>
          <w:szCs w:val="24"/>
        </w:rPr>
        <w:t xml:space="preserve">a) </w:t>
      </w:r>
      <w:r w:rsidRPr="002F6E29">
        <w:rPr>
          <w:rFonts w:cs="Times New Roman"/>
          <w:b/>
          <w:szCs w:val="24"/>
        </w:rPr>
        <w:t>Recebimento provisório</w:t>
      </w:r>
      <w:r w:rsidRPr="002F6E29">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581286" w:rsidRPr="002F6E29" w:rsidRDefault="00581286" w:rsidP="00B76D6F">
      <w:pPr>
        <w:spacing w:after="120" w:line="320" w:lineRule="exact"/>
        <w:ind w:right="-29"/>
        <w:jc w:val="both"/>
        <w:rPr>
          <w:rFonts w:cs="Times New Roman"/>
          <w:b/>
          <w:szCs w:val="24"/>
        </w:rPr>
      </w:pPr>
      <w:r w:rsidRPr="002F6E29">
        <w:rPr>
          <w:rFonts w:cs="Times New Roman"/>
          <w:szCs w:val="24"/>
        </w:rPr>
        <w:t xml:space="preserve">b) </w:t>
      </w:r>
      <w:r w:rsidRPr="002F6E29">
        <w:rPr>
          <w:rFonts w:cs="Times New Roman"/>
          <w:b/>
          <w:szCs w:val="24"/>
        </w:rPr>
        <w:t>Recebimento definitivo</w:t>
      </w:r>
      <w:r w:rsidRPr="002F6E29">
        <w:rPr>
          <w:rFonts w:cs="Times New Roman"/>
          <w:szCs w:val="24"/>
        </w:rPr>
        <w:t xml:space="preserve">: no prazo de até </w:t>
      </w:r>
      <w:r w:rsidRPr="002F6E29">
        <w:rPr>
          <w:rFonts w:cs="Times New Roman"/>
          <w:b/>
          <w:szCs w:val="24"/>
        </w:rPr>
        <w:t xml:space="preserve">05 dias úteis </w:t>
      </w:r>
      <w:r w:rsidRPr="002F6E29">
        <w:rPr>
          <w:rFonts w:cs="Times New Roman"/>
          <w:szCs w:val="24"/>
        </w:rPr>
        <w:t>após o recebimento provisório, a fiscalização do contrato avaliará as características do material que, estando em conformidade com as especificações exigidas, será recebido definitivamente.</w:t>
      </w:r>
    </w:p>
    <w:p w:rsidR="00581286" w:rsidRPr="002F6E29" w:rsidRDefault="00581286" w:rsidP="00B76D6F">
      <w:pPr>
        <w:spacing w:after="120" w:line="320" w:lineRule="exact"/>
        <w:ind w:right="-29"/>
        <w:jc w:val="both"/>
        <w:rPr>
          <w:rFonts w:cs="Times New Roman"/>
          <w:szCs w:val="24"/>
        </w:rPr>
      </w:pPr>
      <w:r w:rsidRPr="002F6E29">
        <w:rPr>
          <w:rFonts w:cs="Times New Roman"/>
          <w:b/>
          <w:szCs w:val="24"/>
        </w:rPr>
        <w:t>4.2.</w:t>
      </w:r>
      <w:r w:rsidRPr="002F6E29">
        <w:rPr>
          <w:rFonts w:cs="Times New Roman"/>
          <w:szCs w:val="24"/>
        </w:rPr>
        <w:t xml:space="preserve"> A contratada garantirá a qualidade do material fornecido, obrigando-se a substituir, no prazo de 30</w:t>
      </w:r>
      <w:r w:rsidR="00B76D6F" w:rsidRPr="002F6E29">
        <w:rPr>
          <w:rFonts w:cs="Times New Roman"/>
          <w:szCs w:val="24"/>
        </w:rPr>
        <w:t xml:space="preserve"> </w:t>
      </w:r>
      <w:r w:rsidRPr="002F6E29">
        <w:rPr>
          <w:rFonts w:cs="Times New Roman"/>
          <w:szCs w:val="24"/>
        </w:rPr>
        <w:t>(trinta) dias, contados a partir do dia útil seguinte ao do recebimento, pela Contratada, da comunicação da inconformidade, aquele que, no prazo de validade, apresentar vícios ou incorreções resultantes da fabricação ou de sua correta utilização que o tornem impróprio ou inadequado para o consumo a que se destina ou lhe diminuam o valor.</w:t>
      </w:r>
    </w:p>
    <w:p w:rsidR="00581286" w:rsidRPr="002F6E29" w:rsidRDefault="00581286" w:rsidP="00B76D6F">
      <w:pPr>
        <w:spacing w:after="120" w:line="320" w:lineRule="exact"/>
        <w:ind w:right="-29"/>
        <w:jc w:val="both"/>
        <w:rPr>
          <w:rFonts w:cs="Times New Roman"/>
          <w:b/>
          <w:szCs w:val="24"/>
        </w:rPr>
      </w:pPr>
      <w:r w:rsidRPr="002F6E29">
        <w:rPr>
          <w:rFonts w:cs="Times New Roman"/>
          <w:b/>
          <w:szCs w:val="24"/>
        </w:rPr>
        <w:t>4.3.</w:t>
      </w:r>
      <w:r w:rsidRPr="002F6E29">
        <w:rPr>
          <w:rFonts w:cs="Times New Roman"/>
          <w:szCs w:val="24"/>
        </w:rPr>
        <w:t xml:space="preserve"> Em caso de irregularidades apuradas no momento da entrega, o material poderá ser recusado de pronto, mediante termo </w:t>
      </w:r>
      <w:r w:rsidRPr="002F6E29">
        <w:rPr>
          <w:rFonts w:cs="Times New Roman"/>
          <w:b/>
          <w:szCs w:val="24"/>
        </w:rPr>
        <w:t>correspondente</w:t>
      </w:r>
      <w:r w:rsidRPr="002F6E29">
        <w:rPr>
          <w:rFonts w:cs="Times New Roman"/>
          <w:szCs w:val="24"/>
        </w:rPr>
        <w:t xml:space="preserve">, ficando dispensado o recebimento provisório, e fazendo-se disso imediata comunicação escrita ao fornecedor. </w:t>
      </w:r>
    </w:p>
    <w:p w:rsidR="00581286" w:rsidRPr="002F6E29" w:rsidRDefault="00581286" w:rsidP="00B76D6F">
      <w:pPr>
        <w:spacing w:after="120" w:line="320" w:lineRule="exact"/>
        <w:ind w:right="-29"/>
        <w:jc w:val="both"/>
        <w:rPr>
          <w:rFonts w:cs="Times New Roman"/>
          <w:b/>
          <w:szCs w:val="24"/>
        </w:rPr>
      </w:pPr>
      <w:r w:rsidRPr="002F6E29">
        <w:rPr>
          <w:rFonts w:cs="Times New Roman"/>
          <w:b/>
          <w:szCs w:val="24"/>
        </w:rPr>
        <w:t xml:space="preserve">4.4. </w:t>
      </w:r>
      <w:r w:rsidRPr="002F6E29">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2F6E29">
        <w:rPr>
          <w:rFonts w:cs="Times New Roman"/>
          <w:b/>
          <w:szCs w:val="24"/>
        </w:rPr>
        <w:t xml:space="preserve">  </w:t>
      </w:r>
    </w:p>
    <w:p w:rsidR="00581286" w:rsidRPr="002F6E29" w:rsidRDefault="00581286" w:rsidP="00B76D6F">
      <w:pPr>
        <w:spacing w:after="120" w:line="320" w:lineRule="exact"/>
        <w:ind w:right="-29"/>
        <w:jc w:val="both"/>
        <w:rPr>
          <w:rFonts w:cs="Times New Roman"/>
          <w:b/>
          <w:szCs w:val="24"/>
        </w:rPr>
      </w:pPr>
      <w:r w:rsidRPr="002F6E29">
        <w:rPr>
          <w:rFonts w:cs="Times New Roman"/>
          <w:b/>
          <w:szCs w:val="24"/>
        </w:rPr>
        <w:t xml:space="preserve">4.5. </w:t>
      </w:r>
      <w:r w:rsidRPr="002F6E29">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2F6E29">
        <w:rPr>
          <w:rFonts w:cs="Times New Roman"/>
          <w:b/>
          <w:szCs w:val="24"/>
        </w:rPr>
        <w:t xml:space="preserve"> </w:t>
      </w:r>
    </w:p>
    <w:p w:rsidR="00581286" w:rsidRPr="002F6E29" w:rsidRDefault="00581286" w:rsidP="00B76D6F">
      <w:pPr>
        <w:spacing w:after="120" w:line="320" w:lineRule="exact"/>
        <w:ind w:right="-28"/>
        <w:jc w:val="both"/>
        <w:rPr>
          <w:rFonts w:cs="Times New Roman"/>
          <w:szCs w:val="24"/>
          <w:lang w:eastAsia="pt-BR"/>
        </w:rPr>
      </w:pPr>
      <w:r w:rsidRPr="002F6E29">
        <w:rPr>
          <w:rFonts w:cs="Times New Roman"/>
          <w:b/>
          <w:szCs w:val="24"/>
        </w:rPr>
        <w:t>4.6.</w:t>
      </w:r>
      <w:r w:rsidRPr="002F6E29">
        <w:rPr>
          <w:rFonts w:cs="Times New Roman"/>
          <w:szCs w:val="24"/>
        </w:rPr>
        <w:t xml:space="preserve"> </w:t>
      </w:r>
      <w:r w:rsidRPr="002F6E29">
        <w:rPr>
          <w:rFonts w:cs="Times New Roman"/>
          <w:szCs w:val="24"/>
          <w:lang w:eastAsia="pt-BR"/>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doá-los nos termos do disposto no Decreto nº 9.373/2018.</w:t>
      </w:r>
    </w:p>
    <w:p w:rsidR="00581286" w:rsidRPr="002F6E29" w:rsidRDefault="00581286" w:rsidP="00B76D6F">
      <w:pPr>
        <w:spacing w:after="120" w:line="320" w:lineRule="exact"/>
        <w:ind w:right="-1"/>
        <w:jc w:val="both"/>
        <w:rPr>
          <w:rFonts w:cs="Times New Roman"/>
          <w:b/>
          <w:szCs w:val="24"/>
        </w:rPr>
      </w:pPr>
      <w:r w:rsidRPr="002F6E29">
        <w:rPr>
          <w:rFonts w:cs="Times New Roman"/>
          <w:b/>
          <w:szCs w:val="24"/>
        </w:rPr>
        <w:lastRenderedPageBreak/>
        <w:t>4.7.</w:t>
      </w:r>
      <w:r w:rsidRPr="002F6E29">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rsidR="00581286" w:rsidRPr="002F6E29" w:rsidRDefault="00581286" w:rsidP="00B76D6F">
      <w:pPr>
        <w:spacing w:after="120" w:line="320" w:lineRule="exact"/>
        <w:jc w:val="both"/>
        <w:rPr>
          <w:rFonts w:cs="Times New Roman"/>
          <w:szCs w:val="24"/>
        </w:rPr>
      </w:pPr>
      <w:r w:rsidRPr="002F6E29">
        <w:rPr>
          <w:rFonts w:cs="Times New Roman"/>
          <w:b/>
          <w:szCs w:val="24"/>
        </w:rPr>
        <w:t xml:space="preserve">4.8. </w:t>
      </w:r>
      <w:r w:rsidRPr="002F6E29">
        <w:rPr>
          <w:rFonts w:cs="Times New Roman"/>
          <w:szCs w:val="24"/>
        </w:rPr>
        <w:t>Consoante o disposto no artigo 32 da Lei n° 12.305/2010, as embalagens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581286" w:rsidRPr="002F6E29" w:rsidRDefault="00581286" w:rsidP="00B76D6F">
      <w:pPr>
        <w:spacing w:after="120" w:line="320" w:lineRule="exact"/>
        <w:jc w:val="both"/>
        <w:rPr>
          <w:rFonts w:cs="Times New Roman"/>
          <w:szCs w:val="24"/>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5. OBRIGAÇÕES DA CONTRATADA</w:t>
      </w:r>
    </w:p>
    <w:p w:rsidR="00581286" w:rsidRPr="002F6E29" w:rsidRDefault="00581286" w:rsidP="00B76D6F">
      <w:pPr>
        <w:spacing w:after="120" w:line="320" w:lineRule="exact"/>
        <w:jc w:val="both"/>
        <w:rPr>
          <w:rFonts w:cs="Times New Roman"/>
          <w:b/>
          <w:szCs w:val="24"/>
        </w:rPr>
      </w:pPr>
      <w:r w:rsidRPr="002F6E29">
        <w:rPr>
          <w:rFonts w:cs="Times New Roman"/>
          <w:b/>
          <w:szCs w:val="24"/>
        </w:rPr>
        <w:t>5.1.</w:t>
      </w:r>
      <w:r w:rsidRPr="002F6E29">
        <w:rPr>
          <w:rFonts w:cs="Times New Roman"/>
          <w:szCs w:val="24"/>
        </w:rPr>
        <w:tab/>
        <w:t>São obrigações da Contratada, além daquelas explícita ou implicitamente contidas no presente termo de referência e na legislação vigente:</w:t>
      </w:r>
    </w:p>
    <w:p w:rsidR="00581286" w:rsidRPr="002F6E29" w:rsidRDefault="00581286" w:rsidP="00B76D6F">
      <w:pPr>
        <w:spacing w:after="120" w:line="320" w:lineRule="exact"/>
        <w:jc w:val="both"/>
        <w:rPr>
          <w:rFonts w:cs="Times New Roman"/>
          <w:b/>
          <w:szCs w:val="24"/>
        </w:rPr>
      </w:pPr>
      <w:r w:rsidRPr="002F6E29">
        <w:rPr>
          <w:rFonts w:cs="Times New Roman"/>
          <w:b/>
          <w:szCs w:val="24"/>
        </w:rPr>
        <w:t>a)</w:t>
      </w:r>
      <w:r w:rsidRPr="002F6E29">
        <w:rPr>
          <w:rFonts w:cs="Times New Roman"/>
          <w:szCs w:val="24"/>
        </w:rPr>
        <w:t xml:space="preserve"> entregar os bens no prazo, nas especificações e na quantidade constantes neste termo de referência, assim como com as características descritas na proposta;</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b) </w:t>
      </w:r>
      <w:r w:rsidRPr="002F6E29">
        <w:rPr>
          <w:rFonts w:cs="Times New Roman"/>
          <w:szCs w:val="24"/>
        </w:rPr>
        <w:t>atender às solicitações do Contratante nos prazos estabelecidos neste instrumento;</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c) </w:t>
      </w:r>
      <w:r w:rsidRPr="002F6E29">
        <w:rPr>
          <w:rFonts w:cs="Times New Roman"/>
          <w:szCs w:val="24"/>
        </w:rPr>
        <w:t>não fornecer quantidade ou marca diversas do solicitado;</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d) </w:t>
      </w:r>
      <w:r w:rsidRPr="002F6E29">
        <w:rPr>
          <w:rFonts w:cs="Times New Roman"/>
          <w:szCs w:val="24"/>
        </w:rPr>
        <w:t>substituir os produtos danificados em razão de transporte, descarga ou outra situação que não possa ser imputada à Administração;</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e) </w:t>
      </w:r>
      <w:r w:rsidRPr="002F6E29">
        <w:rPr>
          <w:rFonts w:cs="Times New Roman"/>
          <w:szCs w:val="24"/>
        </w:rPr>
        <w:t>responder pelos encargos previdenciários, trabalhistas, fiscais e comerciais resultantes da execução do contrato;</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f) </w:t>
      </w:r>
      <w:r w:rsidRPr="002F6E29">
        <w:rPr>
          <w:rFonts w:cs="Times New Roman"/>
          <w:szCs w:val="24"/>
        </w:rPr>
        <w:t>responder por quaisquer danos pessoais ou materiais causados por seus empregados à Administração e/ou a terceiros na execução deste Contrato;</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g) </w:t>
      </w:r>
      <w:r w:rsidRPr="002F6E29">
        <w:rPr>
          <w:rFonts w:cs="Times New Roman"/>
          <w:szCs w:val="24"/>
        </w:rPr>
        <w:t>manter, durante a execução do ajuste, todas as condições de habilitação exigidas para a contratação;</w:t>
      </w:r>
    </w:p>
    <w:p w:rsidR="00581286" w:rsidRPr="002F6E29" w:rsidRDefault="00581286" w:rsidP="00B76D6F">
      <w:pPr>
        <w:tabs>
          <w:tab w:val="left" w:pos="0"/>
        </w:tabs>
        <w:spacing w:after="120" w:line="320" w:lineRule="exact"/>
        <w:jc w:val="both"/>
        <w:rPr>
          <w:rFonts w:cs="Times New Roman"/>
          <w:b/>
          <w:szCs w:val="24"/>
        </w:rPr>
      </w:pPr>
      <w:r w:rsidRPr="002F6E29">
        <w:rPr>
          <w:rFonts w:cs="Times New Roman"/>
          <w:b/>
          <w:szCs w:val="24"/>
        </w:rPr>
        <w:t xml:space="preserve">h) </w:t>
      </w:r>
      <w:r w:rsidRPr="002F6E29">
        <w:rPr>
          <w:rFonts w:cs="Times New Roman"/>
          <w:szCs w:val="24"/>
        </w:rPr>
        <w:t>reparar, corrigir, remover ou substituir, às suas expensas, no total ou em parte, o objeto do contrato em que se verificarem vícios, defeitos ou incorreções;</w:t>
      </w:r>
    </w:p>
    <w:p w:rsidR="00581286" w:rsidRPr="002F6E29" w:rsidRDefault="00581286" w:rsidP="00B76D6F">
      <w:pPr>
        <w:tabs>
          <w:tab w:val="left" w:pos="0"/>
        </w:tabs>
        <w:spacing w:after="120" w:line="320" w:lineRule="exact"/>
        <w:jc w:val="both"/>
        <w:rPr>
          <w:rFonts w:cs="Times New Roman"/>
          <w:b/>
          <w:bCs/>
          <w:szCs w:val="24"/>
        </w:rPr>
      </w:pPr>
      <w:r w:rsidRPr="002F6E29">
        <w:rPr>
          <w:rFonts w:cs="Times New Roman"/>
          <w:b/>
          <w:szCs w:val="24"/>
        </w:rPr>
        <w:t xml:space="preserve">i) </w:t>
      </w:r>
      <w:r w:rsidRPr="002F6E29">
        <w:rPr>
          <w:rFonts w:cs="Times New Roman"/>
          <w:szCs w:val="24"/>
        </w:rPr>
        <w:t>não subcontratar, ceder ou transferir, no todo ou em parte, o objeto do contrato;</w:t>
      </w:r>
    </w:p>
    <w:p w:rsidR="00581286" w:rsidRPr="002F6E29" w:rsidRDefault="00581286" w:rsidP="00B76D6F">
      <w:pPr>
        <w:tabs>
          <w:tab w:val="left" w:pos="0"/>
        </w:tabs>
        <w:spacing w:after="120" w:line="320" w:lineRule="exact"/>
        <w:jc w:val="both"/>
        <w:rPr>
          <w:rFonts w:cs="Times New Roman"/>
          <w:szCs w:val="24"/>
        </w:rPr>
      </w:pPr>
      <w:r w:rsidRPr="002F6E29">
        <w:rPr>
          <w:rFonts w:cs="Times New Roman"/>
          <w:b/>
          <w:bCs/>
          <w:szCs w:val="24"/>
        </w:rPr>
        <w:t xml:space="preserve">j) </w:t>
      </w:r>
      <w:r w:rsidRPr="002F6E29">
        <w:rPr>
          <w:rFonts w:cs="Times New Roman"/>
          <w:szCs w:val="24"/>
        </w:rPr>
        <w:t>conferir garantia de adequação dos produtos (qualidade, segurança, durabilidade e desempenho), em conformidade com as condições estabelecidas neste termo de referência.</w:t>
      </w:r>
    </w:p>
    <w:p w:rsidR="00581286" w:rsidRPr="002F6E29" w:rsidRDefault="00581286" w:rsidP="00B76D6F">
      <w:pPr>
        <w:spacing w:after="120" w:line="320" w:lineRule="exact"/>
        <w:ind w:right="284"/>
        <w:rPr>
          <w:rFonts w:eastAsia="Arial Unicode MS" w:cs="Times New Roman"/>
          <w:b/>
          <w:szCs w:val="24"/>
          <w:u w:val="single"/>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6. OBRIGAÇÕES DO CONTRATANTE</w:t>
      </w:r>
    </w:p>
    <w:p w:rsidR="00581286" w:rsidRPr="002F6E29" w:rsidRDefault="00581286" w:rsidP="00B76D6F">
      <w:pPr>
        <w:tabs>
          <w:tab w:val="left" w:pos="709"/>
        </w:tabs>
        <w:spacing w:after="120" w:line="320" w:lineRule="exact"/>
        <w:ind w:right="28"/>
        <w:jc w:val="both"/>
        <w:rPr>
          <w:rFonts w:cs="Times New Roman"/>
          <w:b/>
          <w:szCs w:val="24"/>
        </w:rPr>
      </w:pPr>
      <w:r w:rsidRPr="002F6E29">
        <w:rPr>
          <w:rFonts w:cs="Times New Roman"/>
          <w:b/>
          <w:szCs w:val="24"/>
        </w:rPr>
        <w:t>6.1.</w:t>
      </w:r>
      <w:r w:rsidRPr="002F6E29">
        <w:rPr>
          <w:rFonts w:cs="Times New Roman"/>
          <w:b/>
          <w:szCs w:val="24"/>
        </w:rPr>
        <w:tab/>
        <w:t>A Contratante obriga-se a:</w:t>
      </w:r>
    </w:p>
    <w:p w:rsidR="00581286" w:rsidRPr="002F6E29" w:rsidRDefault="00581286" w:rsidP="00B76D6F">
      <w:pPr>
        <w:tabs>
          <w:tab w:val="left" w:pos="709"/>
        </w:tabs>
        <w:spacing w:after="120" w:line="320" w:lineRule="exact"/>
        <w:ind w:right="28"/>
        <w:jc w:val="both"/>
        <w:rPr>
          <w:rFonts w:cs="Times New Roman"/>
          <w:b/>
          <w:szCs w:val="24"/>
        </w:rPr>
      </w:pPr>
      <w:r w:rsidRPr="002F6E29">
        <w:rPr>
          <w:rFonts w:cs="Times New Roman"/>
          <w:b/>
          <w:szCs w:val="24"/>
        </w:rPr>
        <w:t xml:space="preserve">a) </w:t>
      </w:r>
      <w:r w:rsidRPr="002F6E29">
        <w:rPr>
          <w:rFonts w:cs="Times New Roman"/>
          <w:szCs w:val="24"/>
        </w:rPr>
        <w:t>acompanhar e fiscalizar a execução do ajuste, anotando em registro próprio as ocorrências acaso verificadas, determinando o que for necessário à regularização das faltas ou defeitos observados;</w:t>
      </w:r>
    </w:p>
    <w:p w:rsidR="00581286" w:rsidRPr="002F6E29" w:rsidRDefault="00581286" w:rsidP="00B76D6F">
      <w:pPr>
        <w:tabs>
          <w:tab w:val="left" w:pos="709"/>
        </w:tabs>
        <w:spacing w:after="120" w:line="320" w:lineRule="exact"/>
        <w:ind w:right="28"/>
        <w:jc w:val="both"/>
        <w:rPr>
          <w:rFonts w:cs="Times New Roman"/>
          <w:b/>
          <w:szCs w:val="24"/>
        </w:rPr>
      </w:pPr>
      <w:r w:rsidRPr="002F6E29">
        <w:rPr>
          <w:rFonts w:cs="Times New Roman"/>
          <w:b/>
          <w:szCs w:val="24"/>
        </w:rPr>
        <w:lastRenderedPageBreak/>
        <w:t>b)</w:t>
      </w:r>
      <w:r w:rsidRPr="002F6E29">
        <w:rPr>
          <w:rFonts w:cs="Times New Roman"/>
          <w:szCs w:val="24"/>
        </w:rPr>
        <w:t xml:space="preserve"> prestar esclarecimentos que venham a ser solicitados pela Contratada;</w:t>
      </w:r>
    </w:p>
    <w:p w:rsidR="00581286" w:rsidRPr="002F6E29" w:rsidRDefault="00581286" w:rsidP="00B76D6F">
      <w:pPr>
        <w:tabs>
          <w:tab w:val="left" w:pos="709"/>
        </w:tabs>
        <w:spacing w:after="120" w:line="320" w:lineRule="exact"/>
        <w:ind w:right="28"/>
        <w:jc w:val="both"/>
        <w:rPr>
          <w:rFonts w:cs="Times New Roman"/>
          <w:b/>
          <w:szCs w:val="24"/>
        </w:rPr>
      </w:pPr>
      <w:r w:rsidRPr="002F6E29">
        <w:rPr>
          <w:rFonts w:cs="Times New Roman"/>
          <w:b/>
          <w:szCs w:val="24"/>
        </w:rPr>
        <w:t>c)</w:t>
      </w:r>
      <w:r w:rsidRPr="002F6E29">
        <w:rPr>
          <w:rFonts w:cs="Times New Roman"/>
          <w:szCs w:val="24"/>
        </w:rPr>
        <w:t xml:space="preserve"> efetuar os pagamentos nas condições e nos prazos constantes neste termo de referência e no edital;</w:t>
      </w:r>
    </w:p>
    <w:p w:rsidR="00581286" w:rsidRPr="002F6E29" w:rsidRDefault="00581286" w:rsidP="00B76D6F">
      <w:pPr>
        <w:tabs>
          <w:tab w:val="left" w:pos="0"/>
        </w:tabs>
        <w:spacing w:after="120" w:line="320" w:lineRule="exact"/>
        <w:ind w:right="28"/>
        <w:jc w:val="both"/>
        <w:rPr>
          <w:rFonts w:cs="Times New Roman"/>
          <w:b/>
          <w:szCs w:val="24"/>
        </w:rPr>
      </w:pPr>
      <w:r w:rsidRPr="002F6E29">
        <w:rPr>
          <w:rFonts w:cs="Times New Roman"/>
          <w:b/>
          <w:szCs w:val="24"/>
        </w:rPr>
        <w:t>d)</w:t>
      </w:r>
      <w:r w:rsidRPr="002F6E29">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581286" w:rsidRPr="002F6E29" w:rsidRDefault="00581286" w:rsidP="00B76D6F">
      <w:pPr>
        <w:tabs>
          <w:tab w:val="left" w:pos="0"/>
        </w:tabs>
        <w:spacing w:after="120" w:line="320" w:lineRule="exact"/>
        <w:ind w:right="28"/>
        <w:jc w:val="both"/>
        <w:rPr>
          <w:rFonts w:cs="Times New Roman"/>
          <w:szCs w:val="24"/>
        </w:rPr>
      </w:pPr>
      <w:r w:rsidRPr="002F6E29">
        <w:rPr>
          <w:rFonts w:cs="Times New Roman"/>
          <w:b/>
          <w:szCs w:val="24"/>
        </w:rPr>
        <w:t xml:space="preserve">e) </w:t>
      </w:r>
      <w:r w:rsidRPr="002F6E29">
        <w:rPr>
          <w:rFonts w:cs="Times New Roman"/>
          <w:szCs w:val="24"/>
        </w:rPr>
        <w:t>determinar a reparação, a correção, a remoção ou a substituição do objeto do contrato em que se verificarem vícios, defeitos ou incorreções.</w:t>
      </w:r>
    </w:p>
    <w:p w:rsidR="00581286" w:rsidRPr="002F6E29" w:rsidRDefault="00581286" w:rsidP="00B76D6F">
      <w:pPr>
        <w:tabs>
          <w:tab w:val="left" w:pos="0"/>
        </w:tabs>
        <w:spacing w:after="120" w:line="320" w:lineRule="exact"/>
        <w:ind w:right="28"/>
        <w:jc w:val="both"/>
        <w:rPr>
          <w:rFonts w:cs="Times New Roman"/>
          <w:szCs w:val="24"/>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7. INADIMPLEMENTO E PENALIDADES</w:t>
      </w:r>
    </w:p>
    <w:p w:rsidR="00581286" w:rsidRPr="002F6E29" w:rsidRDefault="00581286" w:rsidP="00B76D6F">
      <w:pPr>
        <w:tabs>
          <w:tab w:val="left" w:pos="9185"/>
        </w:tabs>
        <w:spacing w:after="120" w:line="320" w:lineRule="exact"/>
        <w:ind w:right="-28"/>
        <w:jc w:val="both"/>
        <w:rPr>
          <w:rFonts w:cs="Times New Roman"/>
          <w:szCs w:val="24"/>
        </w:rPr>
      </w:pPr>
      <w:r w:rsidRPr="002F6E29">
        <w:rPr>
          <w:rFonts w:cs="Times New Roman"/>
          <w:b/>
          <w:szCs w:val="24"/>
        </w:rPr>
        <w:t>7.1.</w:t>
      </w:r>
      <w:r w:rsidRPr="002F6E29">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581286" w:rsidRPr="002F6E29" w:rsidRDefault="00581286" w:rsidP="00B76D6F">
      <w:pPr>
        <w:tabs>
          <w:tab w:val="left" w:pos="9185"/>
        </w:tabs>
        <w:spacing w:after="120" w:line="320" w:lineRule="exact"/>
        <w:ind w:right="-28"/>
        <w:jc w:val="both"/>
        <w:rPr>
          <w:rFonts w:cs="Times New Roman"/>
          <w:szCs w:val="24"/>
        </w:rPr>
      </w:pPr>
      <w:r w:rsidRPr="002F6E29">
        <w:rPr>
          <w:rFonts w:cs="Times New Roman"/>
          <w:szCs w:val="24"/>
        </w:rPr>
        <w:t xml:space="preserve">a) atrasar injustificadamente a entrega do objeto contratado – </w:t>
      </w:r>
      <w:r w:rsidRPr="002F6E29">
        <w:rPr>
          <w:rFonts w:cs="Times New Roman"/>
          <w:b/>
          <w:bCs/>
          <w:szCs w:val="24"/>
        </w:rPr>
        <w:t xml:space="preserve">0,5%, sobre o valor do material entregue em atraso, por dia de atraso, até o máximo de 20 dias; </w:t>
      </w:r>
    </w:p>
    <w:p w:rsidR="00581286" w:rsidRPr="002F6E29" w:rsidRDefault="00581286" w:rsidP="00B76D6F">
      <w:pPr>
        <w:tabs>
          <w:tab w:val="left" w:pos="9185"/>
        </w:tabs>
        <w:spacing w:after="120" w:line="320" w:lineRule="exact"/>
        <w:ind w:right="-28"/>
        <w:jc w:val="both"/>
        <w:rPr>
          <w:rFonts w:cs="Times New Roman"/>
          <w:szCs w:val="24"/>
        </w:rPr>
      </w:pPr>
      <w:r w:rsidRPr="002F6E29">
        <w:rPr>
          <w:rFonts w:cs="Times New Roman"/>
          <w:szCs w:val="24"/>
        </w:rPr>
        <w:t xml:space="preserve">b) inexecução parcial – </w:t>
      </w:r>
      <w:r w:rsidRPr="002F6E29">
        <w:rPr>
          <w:rFonts w:cs="Times New Roman"/>
          <w:bCs/>
          <w:color w:val="auto"/>
          <w:szCs w:val="24"/>
        </w:rPr>
        <w:t>20</w:t>
      </w:r>
      <w:r w:rsidRPr="002F6E29">
        <w:rPr>
          <w:rFonts w:cs="Times New Roman"/>
          <w:color w:val="auto"/>
          <w:szCs w:val="24"/>
        </w:rPr>
        <w:t>% sobre o valor do material não entregue</w:t>
      </w:r>
      <w:r w:rsidRPr="002F6E29">
        <w:rPr>
          <w:rFonts w:cs="Times New Roman"/>
          <w:szCs w:val="24"/>
        </w:rPr>
        <w:t>;</w:t>
      </w:r>
    </w:p>
    <w:p w:rsidR="00581286" w:rsidRPr="002F6E29" w:rsidRDefault="00581286" w:rsidP="00B76D6F">
      <w:pPr>
        <w:tabs>
          <w:tab w:val="left" w:pos="9185"/>
        </w:tabs>
        <w:spacing w:after="120" w:line="320" w:lineRule="exact"/>
        <w:ind w:right="-28"/>
        <w:jc w:val="both"/>
        <w:rPr>
          <w:rFonts w:cs="Times New Roman"/>
          <w:color w:val="auto"/>
          <w:szCs w:val="24"/>
        </w:rPr>
      </w:pPr>
      <w:r w:rsidRPr="002F6E29">
        <w:rPr>
          <w:rFonts w:cs="Times New Roman"/>
          <w:szCs w:val="24"/>
        </w:rPr>
        <w:t xml:space="preserve">c) inexecução total – </w:t>
      </w:r>
      <w:r w:rsidRPr="002F6E29">
        <w:rPr>
          <w:rFonts w:cs="Times New Roman"/>
          <w:bCs/>
          <w:color w:val="auto"/>
          <w:szCs w:val="24"/>
        </w:rPr>
        <w:t>20</w:t>
      </w:r>
      <w:r w:rsidRPr="002F6E29">
        <w:rPr>
          <w:rFonts w:cs="Times New Roman"/>
          <w:color w:val="auto"/>
          <w:szCs w:val="24"/>
        </w:rPr>
        <w:t>% sobre o valor total contratado</w:t>
      </w:r>
      <w:r w:rsidRPr="002F6E29">
        <w:rPr>
          <w:rFonts w:cs="Times New Roman"/>
          <w:b/>
          <w:color w:val="auto"/>
          <w:szCs w:val="24"/>
        </w:rPr>
        <w:t>;</w:t>
      </w:r>
    </w:p>
    <w:p w:rsidR="00581286" w:rsidRPr="002F6E29" w:rsidRDefault="00581286" w:rsidP="00B76D6F">
      <w:pPr>
        <w:tabs>
          <w:tab w:val="left" w:pos="9185"/>
        </w:tabs>
        <w:spacing w:after="120" w:line="320" w:lineRule="exact"/>
        <w:ind w:right="-28"/>
        <w:jc w:val="both"/>
        <w:rPr>
          <w:rFonts w:cs="Times New Roman"/>
          <w:color w:val="auto"/>
          <w:szCs w:val="24"/>
        </w:rPr>
      </w:pPr>
      <w:r w:rsidRPr="002F6E29">
        <w:rPr>
          <w:rFonts w:cs="Times New Roman"/>
          <w:szCs w:val="24"/>
        </w:rPr>
        <w:t xml:space="preserve">d) não substituir o bem que apresentou, dentro do prazo de validade, vícios ou incorreções resultantes da fabricação ou de sua correta utilização que o tornem impróprio ou inadequado para o consumo a que se destina ou lhe diminuam o valor – </w:t>
      </w:r>
      <w:r w:rsidRPr="002F6E29">
        <w:rPr>
          <w:rFonts w:cs="Times New Roman"/>
          <w:bCs/>
          <w:color w:val="auto"/>
          <w:szCs w:val="24"/>
        </w:rPr>
        <w:t>20% do valor de aquisição do material não substituído.</w:t>
      </w:r>
    </w:p>
    <w:p w:rsidR="00581286" w:rsidRPr="002F6E29" w:rsidRDefault="00581286" w:rsidP="00B76D6F">
      <w:pPr>
        <w:tabs>
          <w:tab w:val="left" w:pos="9185"/>
        </w:tabs>
        <w:spacing w:after="120" w:line="320" w:lineRule="exact"/>
        <w:ind w:right="-28"/>
        <w:jc w:val="both"/>
        <w:rPr>
          <w:rFonts w:cs="Times New Roman"/>
          <w:b/>
          <w:szCs w:val="24"/>
        </w:rPr>
      </w:pPr>
      <w:r w:rsidRPr="002F6E29">
        <w:rPr>
          <w:rFonts w:cs="Times New Roman"/>
          <w:b/>
          <w:szCs w:val="24"/>
        </w:rPr>
        <w:t xml:space="preserve">7.2. </w:t>
      </w:r>
      <w:r w:rsidRPr="002F6E29">
        <w:rPr>
          <w:rFonts w:cs="Times New Roman"/>
          <w:szCs w:val="24"/>
        </w:rPr>
        <w:t xml:space="preserve">Ultrapassado o prazo estabelecido no </w:t>
      </w:r>
      <w:r w:rsidRPr="002F6E29">
        <w:rPr>
          <w:rFonts w:cs="Times New Roman"/>
          <w:b/>
          <w:szCs w:val="24"/>
        </w:rPr>
        <w:t>subitem 7.1, alínea “a”,</w:t>
      </w:r>
      <w:r w:rsidRPr="002F6E29">
        <w:rPr>
          <w:rFonts w:cs="Times New Roman"/>
          <w:szCs w:val="24"/>
        </w:rPr>
        <w:t xml:space="preserve"> a Administração poderá não receber os itens pendentes de entrega.</w:t>
      </w:r>
    </w:p>
    <w:p w:rsidR="00581286" w:rsidRPr="002F6E29" w:rsidRDefault="00581286" w:rsidP="00B76D6F">
      <w:pPr>
        <w:tabs>
          <w:tab w:val="left" w:pos="567"/>
        </w:tabs>
        <w:spacing w:after="120" w:line="320" w:lineRule="exact"/>
        <w:ind w:right="-28"/>
        <w:jc w:val="both"/>
        <w:rPr>
          <w:rFonts w:cs="Times New Roman"/>
          <w:szCs w:val="24"/>
        </w:rPr>
      </w:pPr>
      <w:r w:rsidRPr="002F6E29">
        <w:rPr>
          <w:rFonts w:cs="Times New Roman"/>
          <w:b/>
          <w:szCs w:val="24"/>
        </w:rPr>
        <w:t>7.3.</w:t>
      </w:r>
      <w:r w:rsidRPr="002F6E29">
        <w:rPr>
          <w:rFonts w:cs="Times New Roman"/>
          <w:szCs w:val="24"/>
        </w:rPr>
        <w:t xml:space="preserve"> A aplicação da penalidade estabelecida no </w:t>
      </w:r>
      <w:r w:rsidRPr="002F6E29">
        <w:rPr>
          <w:rFonts w:cs="Times New Roman"/>
          <w:b/>
          <w:szCs w:val="24"/>
        </w:rPr>
        <w:t>subitem 7.1, alínea “d”</w:t>
      </w:r>
      <w:r w:rsidRPr="002F6E29">
        <w:rPr>
          <w:rFonts w:cs="Times New Roman"/>
          <w:szCs w:val="24"/>
        </w:rPr>
        <w:t xml:space="preserve"> não afasta a obrigação da devolução do valor pago pela aquisição do bem.</w:t>
      </w:r>
    </w:p>
    <w:p w:rsidR="00581286" w:rsidRPr="002F6E29" w:rsidRDefault="00581286" w:rsidP="00B76D6F">
      <w:pPr>
        <w:tabs>
          <w:tab w:val="left" w:pos="567"/>
        </w:tabs>
        <w:spacing w:after="120" w:line="320" w:lineRule="exact"/>
        <w:ind w:right="-28"/>
        <w:jc w:val="both"/>
        <w:rPr>
          <w:rFonts w:cs="Times New Roman"/>
          <w:szCs w:val="24"/>
        </w:rPr>
      </w:pPr>
    </w:p>
    <w:p w:rsidR="00581286" w:rsidRPr="002F6E29" w:rsidRDefault="00581286" w:rsidP="00B76D6F">
      <w:pPr>
        <w:spacing w:after="120" w:line="320" w:lineRule="exact"/>
        <w:ind w:right="284"/>
        <w:rPr>
          <w:rFonts w:eastAsia="Arial Unicode MS" w:cs="Times New Roman"/>
          <w:b/>
          <w:szCs w:val="24"/>
          <w:u w:val="single"/>
        </w:rPr>
      </w:pPr>
      <w:r w:rsidRPr="002F6E29">
        <w:rPr>
          <w:rFonts w:eastAsia="Arial Unicode MS" w:cs="Times New Roman"/>
          <w:b/>
          <w:szCs w:val="24"/>
          <w:u w:val="single"/>
        </w:rPr>
        <w:t>8. MEDIDAS ACAUTELADORAS</w:t>
      </w:r>
    </w:p>
    <w:p w:rsidR="00581286" w:rsidRPr="002F6E29" w:rsidRDefault="00581286" w:rsidP="00B76D6F">
      <w:pPr>
        <w:pStyle w:val="western"/>
        <w:spacing w:beforeAutospacing="0" w:after="120" w:line="320" w:lineRule="exact"/>
        <w:ind w:right="-28"/>
        <w:jc w:val="both"/>
      </w:pPr>
      <w:r w:rsidRPr="002F6E29">
        <w:rPr>
          <w:rFonts w:eastAsia="Calibri"/>
          <w:b/>
          <w:lang w:eastAsia="ar-SA"/>
        </w:rPr>
        <w:t>8.1.</w:t>
      </w:r>
      <w:r w:rsidRPr="002F6E29">
        <w:rPr>
          <w:rFonts w:eastAsia="Calibri"/>
          <w:lang w:eastAsia="ar-SA"/>
        </w:rPr>
        <w:t xml:space="preserve"> </w:t>
      </w:r>
      <w:r w:rsidRPr="002F6E29">
        <w:t>Ocorrendo inadimplemento contratual, a Administração poderá, com base no artigo 45 da Lei nº 9.784/1999 e no artigo 26, § 1º, da Portaria nº 305/2019, do TRE/BA, reter de forma cautelar, dos pagamentos devidos à Contratada, valor relativo a eventual multa a ser-lhe aplicada.</w:t>
      </w:r>
    </w:p>
    <w:p w:rsidR="00581286" w:rsidRPr="002F6E29" w:rsidRDefault="00581286" w:rsidP="00B76D6F">
      <w:pPr>
        <w:tabs>
          <w:tab w:val="left" w:pos="426"/>
        </w:tabs>
        <w:spacing w:after="120" w:line="320" w:lineRule="exact"/>
        <w:ind w:right="-28"/>
        <w:jc w:val="both"/>
        <w:rPr>
          <w:rFonts w:cs="Times New Roman"/>
          <w:szCs w:val="24"/>
          <w:lang w:eastAsia="ar-SA"/>
        </w:rPr>
      </w:pPr>
      <w:r w:rsidRPr="002F6E29">
        <w:rPr>
          <w:rFonts w:cs="Times New Roman"/>
          <w:b/>
          <w:szCs w:val="24"/>
          <w:lang w:eastAsia="ar-SA"/>
        </w:rPr>
        <w:t>8.2.</w:t>
      </w:r>
      <w:r w:rsidRPr="002F6E29">
        <w:rPr>
          <w:rFonts w:cs="Times New Roman"/>
          <w:szCs w:val="24"/>
          <w:lang w:eastAsia="ar-SA"/>
        </w:rPr>
        <w:tab/>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rsidR="00581286" w:rsidRPr="002F6E29" w:rsidRDefault="00581286" w:rsidP="00B76D6F">
      <w:pPr>
        <w:spacing w:after="120" w:line="320" w:lineRule="exact"/>
        <w:rPr>
          <w:rFonts w:eastAsia="Arial Unicode MS" w:cs="Times New Roman"/>
          <w:b/>
          <w:szCs w:val="24"/>
          <w:u w:val="single"/>
        </w:rPr>
      </w:pPr>
      <w:r w:rsidRPr="002F6E29">
        <w:rPr>
          <w:rFonts w:eastAsia="Arial Unicode MS" w:cs="Times New Roman"/>
          <w:b/>
          <w:szCs w:val="24"/>
          <w:u w:val="single"/>
        </w:rPr>
        <w:br w:type="page"/>
      </w:r>
      <w:r w:rsidRPr="002F6E29">
        <w:rPr>
          <w:rFonts w:eastAsia="Arial Unicode MS" w:cs="Times New Roman"/>
          <w:b/>
          <w:szCs w:val="24"/>
          <w:u w:val="single"/>
        </w:rPr>
        <w:lastRenderedPageBreak/>
        <w:t>9. PAGAMENTO</w:t>
      </w:r>
    </w:p>
    <w:p w:rsidR="00581286" w:rsidRPr="002F6E29" w:rsidRDefault="00581286" w:rsidP="00B76D6F">
      <w:pPr>
        <w:spacing w:after="120" w:line="320" w:lineRule="exact"/>
        <w:ind w:right="28"/>
        <w:jc w:val="both"/>
        <w:rPr>
          <w:rFonts w:cs="Times New Roman"/>
          <w:b/>
          <w:spacing w:val="-4"/>
          <w:szCs w:val="24"/>
        </w:rPr>
      </w:pPr>
      <w:r w:rsidRPr="002F6E29">
        <w:rPr>
          <w:rFonts w:cs="Times New Roman"/>
          <w:b/>
          <w:spacing w:val="-4"/>
          <w:szCs w:val="24"/>
        </w:rPr>
        <w:t>9.1.</w:t>
      </w:r>
      <w:r w:rsidRPr="002F6E29">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rsidR="00581286" w:rsidRPr="002F6E29" w:rsidRDefault="00581286" w:rsidP="00B76D6F">
      <w:pPr>
        <w:spacing w:after="120" w:line="320" w:lineRule="exact"/>
        <w:jc w:val="both"/>
        <w:rPr>
          <w:rFonts w:cs="Times New Roman"/>
          <w:b/>
          <w:spacing w:val="-4"/>
          <w:szCs w:val="24"/>
        </w:rPr>
      </w:pPr>
      <w:r w:rsidRPr="002F6E29">
        <w:rPr>
          <w:rFonts w:cs="Times New Roman"/>
          <w:b/>
          <w:spacing w:val="-4"/>
          <w:szCs w:val="24"/>
        </w:rPr>
        <w:t>9.1.1.</w:t>
      </w:r>
      <w:r w:rsidRPr="002F6E29">
        <w:rPr>
          <w:rFonts w:cs="Times New Roman"/>
          <w:b/>
          <w:spacing w:val="-4"/>
          <w:szCs w:val="24"/>
        </w:rPr>
        <w:tab/>
      </w:r>
      <w:r w:rsidRPr="002F6E29">
        <w:rPr>
          <w:rFonts w:cs="Times New Roman"/>
          <w:spacing w:val="-4"/>
          <w:szCs w:val="24"/>
        </w:rPr>
        <w:t>Para valor igual ou inferior a R$17.600,00: até o 5º dia útil subsequente à apresentação da nota fiscal;</w:t>
      </w:r>
    </w:p>
    <w:p w:rsidR="00581286" w:rsidRPr="002F6E29" w:rsidRDefault="00581286" w:rsidP="00B76D6F">
      <w:pPr>
        <w:spacing w:after="120" w:line="320" w:lineRule="exact"/>
        <w:ind w:firstLine="707"/>
        <w:jc w:val="both"/>
        <w:rPr>
          <w:rFonts w:cs="Times New Roman"/>
          <w:b/>
          <w:spacing w:val="-4"/>
          <w:szCs w:val="24"/>
        </w:rPr>
      </w:pPr>
      <w:r w:rsidRPr="002F6E29">
        <w:rPr>
          <w:rFonts w:cs="Times New Roman"/>
          <w:b/>
          <w:spacing w:val="-4"/>
          <w:szCs w:val="24"/>
        </w:rPr>
        <w:t>9.1.2.</w:t>
      </w:r>
      <w:r w:rsidRPr="002F6E29">
        <w:rPr>
          <w:rFonts w:cs="Times New Roman"/>
          <w:b/>
          <w:spacing w:val="-4"/>
          <w:szCs w:val="24"/>
        </w:rPr>
        <w:tab/>
      </w:r>
      <w:r w:rsidRPr="002F6E29">
        <w:rPr>
          <w:rFonts w:cs="Times New Roman"/>
          <w:spacing w:val="-4"/>
          <w:szCs w:val="24"/>
        </w:rPr>
        <w:t>Para valor superior a R$17.600,00: até o 10º dia útil subsequente à apresentação da nota fiscal.</w:t>
      </w:r>
    </w:p>
    <w:p w:rsidR="00581286" w:rsidRPr="002F6E29" w:rsidRDefault="00581286" w:rsidP="00B76D6F">
      <w:pPr>
        <w:tabs>
          <w:tab w:val="left" w:pos="851"/>
          <w:tab w:val="left" w:pos="1701"/>
        </w:tabs>
        <w:spacing w:after="120" w:line="320" w:lineRule="exact"/>
        <w:ind w:right="28"/>
        <w:jc w:val="both"/>
        <w:rPr>
          <w:rFonts w:cs="Times New Roman"/>
          <w:spacing w:val="-4"/>
          <w:szCs w:val="24"/>
        </w:rPr>
      </w:pPr>
      <w:r w:rsidRPr="002F6E29">
        <w:rPr>
          <w:rFonts w:cs="Times New Roman"/>
          <w:b/>
          <w:spacing w:val="-4"/>
          <w:szCs w:val="24"/>
        </w:rPr>
        <w:t>9.2.</w:t>
      </w:r>
      <w:r w:rsidRPr="002F6E29">
        <w:rPr>
          <w:rFonts w:cs="Times New Roman"/>
          <w:b/>
          <w:spacing w:val="-4"/>
          <w:szCs w:val="24"/>
        </w:rPr>
        <w:tab/>
      </w:r>
      <w:r w:rsidR="00B76D6F" w:rsidRPr="002F6E29">
        <w:rPr>
          <w:rFonts w:cs="Times New Roman"/>
          <w:spacing w:val="-4"/>
          <w:szCs w:val="24"/>
        </w:rPr>
        <w:t>Condiciona-se o pagamento à</w:t>
      </w:r>
      <w:r w:rsidRPr="002F6E29">
        <w:rPr>
          <w:rFonts w:cs="Times New Roman"/>
          <w:spacing w:val="-4"/>
          <w:szCs w:val="24"/>
        </w:rPr>
        <w:t>:</w:t>
      </w:r>
    </w:p>
    <w:p w:rsidR="00581286" w:rsidRPr="002F6E29" w:rsidRDefault="00581286" w:rsidP="00B76D6F">
      <w:pPr>
        <w:spacing w:after="120" w:line="320" w:lineRule="exact"/>
        <w:ind w:right="28" w:firstLine="720"/>
        <w:jc w:val="both"/>
        <w:rPr>
          <w:rFonts w:cs="Times New Roman"/>
          <w:spacing w:val="-4"/>
          <w:szCs w:val="24"/>
        </w:rPr>
      </w:pPr>
      <w:r w:rsidRPr="002F6E29">
        <w:rPr>
          <w:rFonts w:cs="Times New Roman"/>
          <w:spacing w:val="-4"/>
          <w:szCs w:val="24"/>
        </w:rPr>
        <w:t>I – Apresentação da nota fiscal discriminativa da execução do objeto contratado;</w:t>
      </w:r>
    </w:p>
    <w:p w:rsidR="00581286" w:rsidRPr="002F6E29" w:rsidRDefault="00581286" w:rsidP="00B76D6F">
      <w:pPr>
        <w:spacing w:after="120" w:line="320" w:lineRule="exact"/>
        <w:ind w:right="28" w:firstLine="720"/>
        <w:jc w:val="both"/>
        <w:rPr>
          <w:rFonts w:cs="Times New Roman"/>
          <w:spacing w:val="-4"/>
          <w:szCs w:val="24"/>
        </w:rPr>
      </w:pPr>
      <w:r w:rsidRPr="002F6E29">
        <w:rPr>
          <w:rFonts w:cs="Times New Roman"/>
          <w:spacing w:val="-4"/>
          <w:szCs w:val="24"/>
        </w:rPr>
        <w:t xml:space="preserve">II – Declaração da fiscalização do contrato de que </w:t>
      </w:r>
      <w:r w:rsidRPr="002F6E29">
        <w:rPr>
          <w:rFonts w:cs="Times New Roman"/>
          <w:spacing w:val="-3"/>
          <w:szCs w:val="24"/>
        </w:rPr>
        <w:t>o fornecimento se deu conforme pactuado</w:t>
      </w:r>
      <w:r w:rsidRPr="002F6E29">
        <w:rPr>
          <w:rFonts w:cs="Times New Roman"/>
          <w:spacing w:val="-4"/>
          <w:szCs w:val="24"/>
        </w:rPr>
        <w:t>;</w:t>
      </w:r>
    </w:p>
    <w:p w:rsidR="00581286" w:rsidRPr="002F6E29" w:rsidRDefault="00581286" w:rsidP="00B76D6F">
      <w:pPr>
        <w:tabs>
          <w:tab w:val="left" w:pos="851"/>
          <w:tab w:val="left" w:pos="1418"/>
        </w:tabs>
        <w:spacing w:after="120" w:line="320" w:lineRule="exact"/>
        <w:ind w:right="28"/>
        <w:jc w:val="both"/>
        <w:rPr>
          <w:rFonts w:cs="Times New Roman"/>
          <w:b/>
          <w:spacing w:val="-4"/>
          <w:szCs w:val="24"/>
        </w:rPr>
      </w:pPr>
      <w:r w:rsidRPr="002F6E29">
        <w:rPr>
          <w:rFonts w:cs="Times New Roman"/>
          <w:b/>
          <w:spacing w:val="-4"/>
          <w:szCs w:val="24"/>
        </w:rPr>
        <w:t>9.3.</w:t>
      </w:r>
      <w:r w:rsidRPr="002F6E29">
        <w:rPr>
          <w:rFonts w:cs="Times New Roman"/>
          <w:b/>
          <w:spacing w:val="-4"/>
          <w:szCs w:val="24"/>
        </w:rPr>
        <w:tab/>
      </w:r>
      <w:r w:rsidRPr="002F6E29">
        <w:rPr>
          <w:rFonts w:cs="Times New Roman"/>
          <w:spacing w:val="-4"/>
          <w:szCs w:val="24"/>
        </w:rPr>
        <w:t>A Contratada indicará na nota fiscal o nome do Banco e os números da agência e da conta corrente para efetivação do pagamento.</w:t>
      </w:r>
    </w:p>
    <w:p w:rsidR="00581286" w:rsidRPr="002F6E29" w:rsidRDefault="00581286" w:rsidP="00B76D6F">
      <w:pPr>
        <w:spacing w:after="120" w:line="320" w:lineRule="exact"/>
        <w:ind w:right="28"/>
        <w:jc w:val="both"/>
        <w:rPr>
          <w:rFonts w:cs="Times New Roman"/>
          <w:spacing w:val="-4"/>
          <w:szCs w:val="24"/>
        </w:rPr>
      </w:pPr>
      <w:r w:rsidRPr="002F6E29">
        <w:rPr>
          <w:rFonts w:cs="Times New Roman"/>
          <w:b/>
          <w:spacing w:val="-4"/>
          <w:szCs w:val="24"/>
        </w:rPr>
        <w:t>9.4.</w:t>
      </w:r>
      <w:r w:rsidRPr="002F6E29">
        <w:rPr>
          <w:rFonts w:cs="Times New Roman"/>
          <w:spacing w:val="-4"/>
          <w:szCs w:val="24"/>
        </w:rPr>
        <w:t xml:space="preserve"> </w:t>
      </w:r>
      <w:r w:rsidRPr="002F6E29">
        <w:rPr>
          <w:rFonts w:cs="Times New Roman"/>
          <w:spacing w:val="-4"/>
          <w:szCs w:val="24"/>
        </w:rPr>
        <w:tab/>
        <w:t>A Contratante, observando os princípios do contraditório e da ampla defesa, poderá deduzir os valores correspondentes a multas, ressarcimentos ou indenizações devidos do montante a pagar à Contratada.</w:t>
      </w:r>
    </w:p>
    <w:p w:rsidR="00B76D6F" w:rsidRPr="002F6E29" w:rsidRDefault="00B76D6F" w:rsidP="00B76D6F">
      <w:pPr>
        <w:spacing w:after="120" w:line="320" w:lineRule="exact"/>
        <w:ind w:right="28"/>
        <w:jc w:val="both"/>
        <w:rPr>
          <w:rFonts w:cs="Times New Roman"/>
          <w:spacing w:val="-4"/>
          <w:szCs w:val="24"/>
        </w:rPr>
      </w:pPr>
    </w:p>
    <w:p w:rsidR="00581286" w:rsidRPr="002F6E29" w:rsidRDefault="00581286" w:rsidP="00B76D6F">
      <w:pPr>
        <w:spacing w:after="120" w:line="320" w:lineRule="exact"/>
        <w:ind w:right="28"/>
        <w:rPr>
          <w:rFonts w:cs="Times New Roman"/>
          <w:spacing w:val="-4"/>
          <w:szCs w:val="24"/>
          <w:u w:val="single"/>
        </w:rPr>
      </w:pPr>
      <w:r w:rsidRPr="002F6E29">
        <w:rPr>
          <w:rFonts w:cs="Times New Roman"/>
          <w:b/>
          <w:bCs/>
          <w:color w:val="000000"/>
          <w:szCs w:val="24"/>
          <w:u w:val="single"/>
          <w:lang w:eastAsia="pt-BR"/>
        </w:rPr>
        <w:t>1</w:t>
      </w:r>
      <w:r w:rsidRPr="002F6E29">
        <w:rPr>
          <w:rFonts w:cs="Times New Roman"/>
          <w:b/>
          <w:bCs/>
          <w:szCs w:val="24"/>
          <w:u w:val="single"/>
          <w:lang w:eastAsia="pt-BR"/>
        </w:rPr>
        <w:t xml:space="preserve">0. </w:t>
      </w:r>
      <w:r w:rsidRPr="002F6E29">
        <w:rPr>
          <w:rFonts w:cs="Times New Roman"/>
          <w:b/>
          <w:bCs/>
          <w:color w:val="000000"/>
          <w:szCs w:val="24"/>
          <w:u w:val="single"/>
          <w:lang w:eastAsia="pt-BR"/>
        </w:rPr>
        <w:t>MEIOS DE COMUNICAÇÃO</w:t>
      </w:r>
    </w:p>
    <w:p w:rsidR="00581286" w:rsidRPr="002F6E29" w:rsidRDefault="00581286" w:rsidP="00B76D6F">
      <w:pPr>
        <w:spacing w:after="120" w:line="320" w:lineRule="exact"/>
        <w:jc w:val="both"/>
        <w:rPr>
          <w:rFonts w:cs="Times New Roman"/>
          <w:szCs w:val="24"/>
          <w:lang w:eastAsia="pt-BR"/>
        </w:rPr>
      </w:pPr>
      <w:r w:rsidRPr="002F6E29">
        <w:rPr>
          <w:rFonts w:cs="Times New Roman"/>
          <w:b/>
          <w:bCs/>
          <w:color w:val="000000"/>
          <w:szCs w:val="24"/>
          <w:lang w:eastAsia="pt-BR"/>
        </w:rPr>
        <w:t xml:space="preserve">10.1. </w:t>
      </w:r>
      <w:r w:rsidRPr="002F6E29">
        <w:rPr>
          <w:rFonts w:cs="Times New Roman"/>
          <w:color w:val="000000"/>
          <w:spacing w:val="-4"/>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581286" w:rsidRPr="002F6E29" w:rsidRDefault="00581286" w:rsidP="00B76D6F">
      <w:pPr>
        <w:spacing w:after="120" w:line="320" w:lineRule="exact"/>
        <w:ind w:firstLine="425"/>
        <w:jc w:val="both"/>
        <w:rPr>
          <w:rFonts w:cs="Times New Roman"/>
          <w:szCs w:val="24"/>
          <w:lang w:eastAsia="pt-BR"/>
        </w:rPr>
      </w:pPr>
      <w:r w:rsidRPr="002F6E29">
        <w:rPr>
          <w:rFonts w:cs="Times New Roman"/>
          <w:b/>
          <w:bCs/>
          <w:color w:val="000000"/>
          <w:szCs w:val="24"/>
          <w:lang w:eastAsia="pt-BR"/>
        </w:rPr>
        <w:t>10.1.1</w:t>
      </w:r>
      <w:r w:rsidRPr="002F6E29">
        <w:rPr>
          <w:rFonts w:cs="Times New Roman"/>
          <w:color w:val="000000"/>
          <w:szCs w:val="24"/>
          <w:lang w:eastAsia="pt-BR"/>
        </w:rPr>
        <w:t xml:space="preserve">. </w:t>
      </w:r>
      <w:r w:rsidRPr="002F6E29">
        <w:rPr>
          <w:rFonts w:cs="Times New Roman"/>
          <w:color w:val="000000"/>
          <w:spacing w:val="-4"/>
          <w:szCs w:val="24"/>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581286" w:rsidRPr="002F6E29" w:rsidRDefault="00581286" w:rsidP="00B76D6F">
      <w:pPr>
        <w:spacing w:after="120" w:line="320" w:lineRule="exact"/>
        <w:ind w:firstLine="425"/>
        <w:jc w:val="both"/>
        <w:rPr>
          <w:rFonts w:cs="Times New Roman"/>
          <w:color w:val="000000"/>
          <w:spacing w:val="-4"/>
          <w:szCs w:val="24"/>
          <w:lang w:eastAsia="pt-BR"/>
        </w:rPr>
      </w:pPr>
      <w:r w:rsidRPr="002F6E29">
        <w:rPr>
          <w:rFonts w:cs="Times New Roman"/>
          <w:b/>
          <w:bCs/>
          <w:color w:val="000000"/>
          <w:szCs w:val="24"/>
          <w:lang w:eastAsia="pt-BR"/>
        </w:rPr>
        <w:t>10.1.2</w:t>
      </w:r>
      <w:r w:rsidRPr="002F6E29">
        <w:rPr>
          <w:rFonts w:cs="Times New Roman"/>
          <w:color w:val="000000"/>
          <w:szCs w:val="24"/>
          <w:lang w:eastAsia="pt-BR"/>
        </w:rPr>
        <w:t xml:space="preserve">. </w:t>
      </w:r>
      <w:r w:rsidRPr="002F6E29">
        <w:rPr>
          <w:rFonts w:cs="Times New Roman"/>
          <w:color w:val="000000"/>
          <w:spacing w:val="-4"/>
          <w:szCs w:val="24"/>
          <w:lang w:eastAsia="pt-BR"/>
        </w:rPr>
        <w:t>A comunicação dos atos processuais será dispensada quando o representante da Contratada revelar conhecimento de seu conteúdo, manifestado expressamente por qualquer meio.</w:t>
      </w:r>
    </w:p>
    <w:p w:rsidR="00085A4D" w:rsidRPr="002F6E29" w:rsidRDefault="00085A4D" w:rsidP="00B76D6F">
      <w:pPr>
        <w:spacing w:after="120" w:line="320" w:lineRule="exact"/>
        <w:ind w:firstLine="425"/>
        <w:jc w:val="both"/>
        <w:rPr>
          <w:rFonts w:cs="Times New Roman"/>
          <w:color w:val="000000"/>
          <w:spacing w:val="-4"/>
          <w:szCs w:val="24"/>
          <w:lang w:eastAsia="pt-BR"/>
        </w:rPr>
      </w:pPr>
    </w:p>
    <w:p w:rsidR="00085A4D" w:rsidRPr="002F6E29" w:rsidRDefault="00085A4D" w:rsidP="00B76D6F">
      <w:pPr>
        <w:tabs>
          <w:tab w:val="left" w:pos="851"/>
        </w:tabs>
        <w:spacing w:after="120" w:line="320" w:lineRule="exact"/>
        <w:ind w:right="28"/>
        <w:jc w:val="both"/>
        <w:rPr>
          <w:rFonts w:cs="Times New Roman"/>
          <w:b/>
          <w:color w:val="000000"/>
          <w:szCs w:val="24"/>
          <w:u w:val="single"/>
        </w:rPr>
      </w:pPr>
      <w:r w:rsidRPr="002F6E29">
        <w:rPr>
          <w:rFonts w:cs="Times New Roman"/>
          <w:b/>
          <w:color w:val="000000"/>
          <w:szCs w:val="24"/>
          <w:u w:val="single"/>
        </w:rPr>
        <w:t xml:space="preserve">11. </w:t>
      </w:r>
      <w:hyperlink w:anchor="PUBLICAÇÃO">
        <w:r w:rsidRPr="002F6E29">
          <w:rPr>
            <w:rFonts w:cs="Times New Roman"/>
            <w:b/>
            <w:color w:val="000000"/>
            <w:szCs w:val="24"/>
            <w:u w:val="single"/>
          </w:rPr>
          <w:t>DA LEI GERAL DE PROTEÇÃO DE DADOS PESSOAIS (LGPD) – LEI 13709/18</w:t>
        </w:r>
      </w:hyperlink>
    </w:p>
    <w:p w:rsidR="00085A4D" w:rsidRPr="002F6E29" w:rsidRDefault="00085A4D" w:rsidP="00B76D6F">
      <w:pPr>
        <w:tabs>
          <w:tab w:val="left" w:pos="709"/>
        </w:tabs>
        <w:spacing w:after="120" w:line="320" w:lineRule="exact"/>
        <w:jc w:val="both"/>
        <w:rPr>
          <w:rFonts w:cs="Times New Roman"/>
          <w:color w:val="000000"/>
          <w:spacing w:val="-4"/>
          <w:szCs w:val="24"/>
        </w:rPr>
      </w:pPr>
      <w:r w:rsidRPr="002F6E29">
        <w:rPr>
          <w:rFonts w:cs="Times New Roman"/>
          <w:b/>
          <w:color w:val="000000"/>
          <w:szCs w:val="24"/>
        </w:rPr>
        <w:t>11.1.</w:t>
      </w:r>
      <w:r w:rsidRPr="002F6E29">
        <w:rPr>
          <w:rFonts w:cs="Times New Roman"/>
          <w:color w:val="000000"/>
          <w:szCs w:val="24"/>
        </w:rPr>
        <w:tab/>
      </w:r>
      <w:r w:rsidRPr="002F6E29">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085A4D" w:rsidRPr="002F6E29" w:rsidRDefault="00085A4D" w:rsidP="00B76D6F">
      <w:pPr>
        <w:pStyle w:val="Corpodetextorecuado"/>
        <w:tabs>
          <w:tab w:val="left" w:pos="709"/>
        </w:tabs>
        <w:spacing w:line="320" w:lineRule="exact"/>
        <w:ind w:left="0"/>
        <w:jc w:val="both"/>
        <w:rPr>
          <w:rFonts w:cs="Times New Roman"/>
          <w:color w:val="000000"/>
          <w:spacing w:val="-4"/>
          <w:szCs w:val="24"/>
          <w:lang w:eastAsia="zh-CN"/>
        </w:rPr>
      </w:pPr>
      <w:r w:rsidRPr="002F6E29">
        <w:rPr>
          <w:rFonts w:cs="Times New Roman"/>
          <w:color w:val="000000"/>
          <w:spacing w:val="-4"/>
          <w:szCs w:val="24"/>
          <w:lang w:eastAsia="zh-CN"/>
        </w:rPr>
        <w:t xml:space="preserve">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w:t>
      </w:r>
      <w:r w:rsidRPr="002F6E29">
        <w:rPr>
          <w:rFonts w:cs="Times New Roman"/>
          <w:color w:val="000000"/>
          <w:spacing w:val="-4"/>
          <w:szCs w:val="24"/>
          <w:lang w:eastAsia="zh-CN"/>
        </w:rPr>
        <w:lastRenderedPageBreak/>
        <w:t>poderão ser utilizados na execução dos serviços especificados neste contrato, e em hipótese alguma poderão ser compartilhados ou utilizados para outros fins;</w:t>
      </w:r>
    </w:p>
    <w:p w:rsidR="00085A4D" w:rsidRPr="002F6E29" w:rsidRDefault="00085A4D" w:rsidP="00B76D6F">
      <w:pPr>
        <w:pStyle w:val="Corpodetextorecuado"/>
        <w:tabs>
          <w:tab w:val="left" w:pos="709"/>
        </w:tabs>
        <w:spacing w:line="320" w:lineRule="exact"/>
        <w:ind w:left="0"/>
        <w:jc w:val="both"/>
        <w:rPr>
          <w:rFonts w:cs="Times New Roman"/>
          <w:color w:val="000000"/>
          <w:spacing w:val="-4"/>
          <w:szCs w:val="24"/>
          <w:lang w:eastAsia="zh-CN"/>
        </w:rPr>
      </w:pPr>
      <w:r w:rsidRPr="002F6E29">
        <w:rPr>
          <w:rFonts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rsidR="00085A4D" w:rsidRPr="002F6E29" w:rsidRDefault="00085A4D" w:rsidP="00B76D6F">
      <w:pPr>
        <w:tabs>
          <w:tab w:val="left" w:pos="0"/>
        </w:tabs>
        <w:spacing w:after="120" w:line="320" w:lineRule="exact"/>
        <w:jc w:val="both"/>
        <w:rPr>
          <w:rFonts w:cs="Times New Roman"/>
          <w:color w:val="000000"/>
          <w:spacing w:val="-4"/>
          <w:szCs w:val="24"/>
        </w:rPr>
      </w:pPr>
      <w:r w:rsidRPr="002F6E29">
        <w:rPr>
          <w:rFonts w:cs="Times New Roman"/>
          <w:b/>
          <w:color w:val="000000"/>
          <w:spacing w:val="-4"/>
          <w:szCs w:val="24"/>
        </w:rPr>
        <w:t>11.2.</w:t>
      </w:r>
      <w:r w:rsidRPr="002F6E29">
        <w:rPr>
          <w:rFonts w:cs="Times New Roman"/>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085A4D" w:rsidRPr="002F6E29" w:rsidRDefault="00085A4D" w:rsidP="00B76D6F">
      <w:pPr>
        <w:tabs>
          <w:tab w:val="left" w:pos="0"/>
        </w:tabs>
        <w:spacing w:after="120" w:line="320" w:lineRule="exact"/>
        <w:jc w:val="both"/>
        <w:rPr>
          <w:rFonts w:cs="Times New Roman"/>
          <w:color w:val="000000"/>
          <w:spacing w:val="-4"/>
          <w:szCs w:val="24"/>
        </w:rPr>
      </w:pPr>
      <w:r w:rsidRPr="002F6E29">
        <w:rPr>
          <w:rFonts w:cs="Times New Roman"/>
          <w:b/>
          <w:color w:val="000000"/>
          <w:spacing w:val="-4"/>
          <w:szCs w:val="24"/>
        </w:rPr>
        <w:t>11.3.</w:t>
      </w:r>
      <w:r w:rsidRPr="002F6E29">
        <w:rPr>
          <w:rFonts w:cs="Times New Roman"/>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085A4D" w:rsidRPr="002F6E29" w:rsidTr="004975E7">
        <w:tc>
          <w:tcPr>
            <w:tcW w:w="10426" w:type="dxa"/>
            <w:tcBorders>
              <w:top w:val="nil"/>
              <w:left w:val="nil"/>
              <w:bottom w:val="nil"/>
              <w:right w:val="nil"/>
            </w:tcBorders>
            <w:shd w:val="clear" w:color="auto" w:fill="auto"/>
          </w:tcPr>
          <w:p w:rsidR="00085A4D" w:rsidRPr="002F6E29" w:rsidRDefault="00085A4D" w:rsidP="00B76D6F">
            <w:pPr>
              <w:tabs>
                <w:tab w:val="left" w:pos="709"/>
              </w:tabs>
              <w:spacing w:after="120" w:line="320" w:lineRule="exact"/>
              <w:jc w:val="both"/>
              <w:rPr>
                <w:rFonts w:cs="Times New Roman"/>
                <w:color w:val="000000"/>
                <w:spacing w:val="-4"/>
                <w:szCs w:val="24"/>
              </w:rPr>
            </w:pPr>
            <w:r w:rsidRPr="002F6E29">
              <w:rPr>
                <w:rFonts w:cs="Times New Roman"/>
                <w:b/>
                <w:color w:val="000000"/>
                <w:spacing w:val="-4"/>
                <w:szCs w:val="24"/>
              </w:rPr>
              <w:t>11.4.</w:t>
            </w:r>
            <w:r w:rsidRPr="002F6E29">
              <w:rPr>
                <w:rFonts w:cs="Times New Roman"/>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085A4D" w:rsidRPr="002F6E29" w:rsidTr="004975E7">
        <w:tc>
          <w:tcPr>
            <w:tcW w:w="10426" w:type="dxa"/>
            <w:tcBorders>
              <w:top w:val="nil"/>
              <w:left w:val="nil"/>
              <w:bottom w:val="nil"/>
              <w:right w:val="nil"/>
            </w:tcBorders>
            <w:shd w:val="clear" w:color="auto" w:fill="auto"/>
          </w:tcPr>
          <w:p w:rsidR="00085A4D" w:rsidRPr="002F6E29" w:rsidRDefault="00085A4D" w:rsidP="00B76D6F">
            <w:pPr>
              <w:tabs>
                <w:tab w:val="left" w:pos="709"/>
                <w:tab w:val="left" w:pos="1080"/>
                <w:tab w:val="left" w:pos="1140"/>
              </w:tabs>
              <w:spacing w:after="120" w:line="320" w:lineRule="exact"/>
              <w:jc w:val="both"/>
              <w:rPr>
                <w:rFonts w:cs="Times New Roman"/>
                <w:color w:val="000000"/>
                <w:spacing w:val="-4"/>
                <w:szCs w:val="24"/>
              </w:rPr>
            </w:pPr>
            <w:r w:rsidRPr="002F6E29">
              <w:rPr>
                <w:rFonts w:cs="Times New Roman"/>
                <w:b/>
                <w:color w:val="000000"/>
                <w:spacing w:val="-4"/>
                <w:szCs w:val="24"/>
              </w:rPr>
              <w:t>11.5.</w:t>
            </w:r>
            <w:r w:rsidRPr="002F6E29">
              <w:rPr>
                <w:rFonts w:cs="Times New Roman"/>
                <w:color w:val="000000"/>
                <w:spacing w:val="-4"/>
                <w:szCs w:val="24"/>
              </w:rPr>
              <w:t xml:space="preserve"> </w:t>
            </w:r>
            <w:r w:rsidRPr="002F6E29">
              <w:rPr>
                <w:rFonts w:cs="Times New Roman"/>
                <w:color w:val="000000"/>
                <w:spacing w:val="-4"/>
                <w:szCs w:val="24"/>
              </w:rPr>
              <w:tab/>
              <w:t xml:space="preserve">A critério do TRE-BA, a Contratada poderá ser provocada a preencher um relatório de impacto, conforme a sensibilidade e o risco inerente </w:t>
            </w:r>
            <w:r w:rsidRPr="002F6E29">
              <w:rPr>
                <w:rFonts w:cs="Times New Roman"/>
                <w:szCs w:val="24"/>
              </w:rPr>
              <w:t>da execução do objeto deste contrato</w:t>
            </w:r>
            <w:r w:rsidRPr="002F6E29">
              <w:rPr>
                <w:rFonts w:cs="Times New Roman"/>
                <w:color w:val="000000"/>
                <w:spacing w:val="-4"/>
                <w:szCs w:val="24"/>
              </w:rPr>
              <w:t>, no tocante a dados pessoais.</w:t>
            </w:r>
          </w:p>
          <w:p w:rsidR="00085A4D" w:rsidRPr="002F6E29" w:rsidRDefault="00085A4D" w:rsidP="00B76D6F">
            <w:pPr>
              <w:tabs>
                <w:tab w:val="left" w:pos="709"/>
                <w:tab w:val="left" w:pos="1080"/>
                <w:tab w:val="left" w:pos="1140"/>
              </w:tabs>
              <w:spacing w:after="120" w:line="320" w:lineRule="exact"/>
              <w:jc w:val="both"/>
              <w:rPr>
                <w:rFonts w:cs="Times New Roman"/>
                <w:color w:val="000000"/>
                <w:spacing w:val="-4"/>
                <w:szCs w:val="24"/>
              </w:rPr>
            </w:pPr>
          </w:p>
        </w:tc>
      </w:tr>
    </w:tbl>
    <w:p w:rsidR="00085A4D" w:rsidRPr="002F6E29" w:rsidRDefault="00085A4D" w:rsidP="00B76D6F">
      <w:pPr>
        <w:spacing w:after="120" w:line="320" w:lineRule="exact"/>
        <w:jc w:val="both"/>
        <w:rPr>
          <w:rFonts w:cs="Times New Roman"/>
          <w:szCs w:val="24"/>
          <w:lang w:eastAsia="pt-BR"/>
        </w:rPr>
      </w:pPr>
    </w:p>
    <w:p w:rsidR="00581286" w:rsidRPr="002F6E29" w:rsidRDefault="00581286" w:rsidP="00B76D6F">
      <w:pPr>
        <w:pStyle w:val="Ttulo2"/>
        <w:keepLines w:val="0"/>
        <w:pageBreakBefore/>
        <w:numPr>
          <w:ilvl w:val="1"/>
          <w:numId w:val="0"/>
        </w:numPr>
        <w:tabs>
          <w:tab w:val="num" w:pos="0"/>
        </w:tabs>
        <w:suppressAutoHyphens/>
        <w:spacing w:before="0" w:after="120" w:line="320" w:lineRule="exact"/>
        <w:jc w:val="center"/>
        <w:rPr>
          <w:rFonts w:ascii="Times New Roman" w:eastAsia="Arial Unicode MS" w:hAnsi="Times New Roman" w:cs="Times New Roman"/>
          <w:b/>
          <w:color w:val="auto"/>
          <w:sz w:val="24"/>
          <w:szCs w:val="24"/>
        </w:rPr>
      </w:pPr>
      <w:r w:rsidRPr="002F6E29">
        <w:rPr>
          <w:rFonts w:ascii="Times New Roman" w:eastAsia="Arial Unicode MS" w:hAnsi="Times New Roman" w:cs="Times New Roman"/>
          <w:b/>
          <w:color w:val="auto"/>
          <w:sz w:val="24"/>
          <w:szCs w:val="24"/>
        </w:rPr>
        <w:lastRenderedPageBreak/>
        <w:t>ANEXO A</w:t>
      </w:r>
    </w:p>
    <w:p w:rsidR="00581286" w:rsidRPr="002F6E29" w:rsidRDefault="00581286" w:rsidP="00B76D6F">
      <w:pPr>
        <w:spacing w:after="120" w:line="320" w:lineRule="exact"/>
        <w:ind w:left="229"/>
        <w:jc w:val="center"/>
        <w:rPr>
          <w:rFonts w:cs="Times New Roman"/>
          <w:b/>
          <w:szCs w:val="24"/>
        </w:rPr>
      </w:pPr>
      <w:r w:rsidRPr="002F6E29">
        <w:rPr>
          <w:rFonts w:cs="Times New Roman"/>
          <w:b/>
          <w:szCs w:val="24"/>
        </w:rPr>
        <w:t>DO TERMO DE REFERÊNCIA</w:t>
      </w:r>
    </w:p>
    <w:p w:rsidR="00581286" w:rsidRPr="00A03F73" w:rsidRDefault="00581286" w:rsidP="00B76D6F">
      <w:pPr>
        <w:pStyle w:val="Corpodetexto"/>
        <w:spacing w:after="120" w:line="320" w:lineRule="exact"/>
        <w:ind w:left="4064"/>
        <w:rPr>
          <w:rFonts w:cs="Times New Roman"/>
          <w:b/>
          <w:color w:val="000009"/>
          <w:szCs w:val="24"/>
        </w:rPr>
      </w:pPr>
      <w:r w:rsidRPr="00A03F73">
        <w:rPr>
          <w:rFonts w:cs="Times New Roman"/>
          <w:b/>
          <w:color w:val="000009"/>
          <w:szCs w:val="24"/>
        </w:rPr>
        <w:t>A.1. ESPECIFICAÇÕES</w:t>
      </w:r>
    </w:p>
    <w:p w:rsidR="00581286" w:rsidRPr="002F6E29" w:rsidRDefault="00581286" w:rsidP="00B76D6F">
      <w:pPr>
        <w:spacing w:after="120" w:line="320" w:lineRule="exact"/>
        <w:jc w:val="center"/>
        <w:rPr>
          <w:rFonts w:cs="Times New Roman"/>
          <w:b/>
          <w:color w:val="auto"/>
          <w:szCs w:val="24"/>
        </w:rPr>
      </w:pPr>
      <w:r w:rsidRPr="002F6E29">
        <w:rPr>
          <w:rFonts w:cs="Times New Roman"/>
          <w:b/>
          <w:color w:val="auto"/>
          <w:szCs w:val="24"/>
        </w:rPr>
        <w:t>ITENS EXCLUSIVOS PARA MICROEMPRESAS E EMPRESAS DE PEQUENO PORTE</w:t>
      </w:r>
    </w:p>
    <w:p w:rsidR="00581286" w:rsidRPr="002F6E29" w:rsidRDefault="00581286" w:rsidP="00B76D6F">
      <w:pPr>
        <w:spacing w:after="120" w:line="320" w:lineRule="exact"/>
        <w:jc w:val="center"/>
        <w:rPr>
          <w:rFonts w:cs="Times New Roman"/>
          <w:b/>
          <w:color w:val="auto"/>
          <w:szCs w:val="24"/>
        </w:rPr>
      </w:pPr>
      <w:r w:rsidRPr="002F6E29">
        <w:rPr>
          <w:rFonts w:cs="Times New Roman"/>
          <w:b/>
          <w:color w:val="auto"/>
          <w:szCs w:val="24"/>
        </w:rPr>
        <w:t xml:space="preserve"> (com base na Lei Complementar 123/2006)</w:t>
      </w:r>
    </w:p>
    <w:p w:rsidR="00581286" w:rsidRPr="002F6E29" w:rsidRDefault="00581286" w:rsidP="00B76D6F">
      <w:pPr>
        <w:spacing w:after="120" w:line="320" w:lineRule="exact"/>
        <w:rPr>
          <w:rFonts w:cs="Times New Roman"/>
          <w:szCs w:val="24"/>
        </w:rPr>
      </w:pPr>
    </w:p>
    <w:tbl>
      <w:tblPr>
        <w:tblW w:w="10348" w:type="dxa"/>
        <w:tblInd w:w="108" w:type="dxa"/>
        <w:tblLayout w:type="fixed"/>
        <w:tblLook w:val="0000" w:firstRow="0" w:lastRow="0" w:firstColumn="0" w:lastColumn="0" w:noHBand="0" w:noVBand="0"/>
      </w:tblPr>
      <w:tblGrid>
        <w:gridCol w:w="709"/>
        <w:gridCol w:w="1418"/>
        <w:gridCol w:w="5811"/>
        <w:gridCol w:w="993"/>
        <w:gridCol w:w="1417"/>
      </w:tblGrid>
      <w:tr w:rsidR="00581286" w:rsidRPr="002F6E29" w:rsidTr="004975E7">
        <w:trPr>
          <w:trHeight w:val="683"/>
          <w:tblHeader/>
        </w:trPr>
        <w:tc>
          <w:tcPr>
            <w:tcW w:w="709"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pacing w:after="120" w:line="320" w:lineRule="exact"/>
              <w:ind w:right="-108"/>
              <w:jc w:val="center"/>
              <w:rPr>
                <w:rFonts w:cs="Times New Roman"/>
                <w:szCs w:val="24"/>
              </w:rPr>
            </w:pPr>
            <w:r w:rsidRPr="002F6E29">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pacing w:after="120" w:line="320" w:lineRule="exact"/>
              <w:ind w:right="-94"/>
              <w:jc w:val="center"/>
              <w:rPr>
                <w:rFonts w:cs="Times New Roman"/>
                <w:szCs w:val="24"/>
              </w:rPr>
            </w:pPr>
            <w:r w:rsidRPr="002F6E29">
              <w:rPr>
                <w:rFonts w:cs="Times New Roman"/>
                <w:b/>
                <w:szCs w:val="24"/>
              </w:rPr>
              <w:t>CATMAT</w:t>
            </w:r>
          </w:p>
        </w:tc>
        <w:tc>
          <w:tcPr>
            <w:tcW w:w="5811"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pacing w:after="120" w:line="320" w:lineRule="exact"/>
              <w:ind w:right="-94"/>
              <w:jc w:val="center"/>
              <w:rPr>
                <w:rFonts w:cs="Times New Roman"/>
                <w:szCs w:val="24"/>
              </w:rPr>
            </w:pPr>
            <w:r w:rsidRPr="002F6E29">
              <w:rPr>
                <w:rFonts w:cs="Times New Roman"/>
                <w:b/>
                <w:szCs w:val="24"/>
              </w:rPr>
              <w:t>Especificação/Embalagem</w:t>
            </w:r>
          </w:p>
        </w:tc>
        <w:tc>
          <w:tcPr>
            <w:tcW w:w="993"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pacing w:after="120" w:line="320" w:lineRule="exact"/>
              <w:ind w:right="-108"/>
              <w:jc w:val="center"/>
              <w:rPr>
                <w:rFonts w:cs="Times New Roman"/>
                <w:szCs w:val="24"/>
              </w:rPr>
            </w:pPr>
            <w:r w:rsidRPr="002F6E29">
              <w:rPr>
                <w:rFonts w:cs="Times New Roman"/>
                <w:b/>
                <w:szCs w:val="24"/>
              </w:rPr>
              <w:t>Unidade de Medida</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581286" w:rsidRPr="002F6E29" w:rsidRDefault="00581286" w:rsidP="00B76D6F">
            <w:pPr>
              <w:spacing w:after="120" w:line="320" w:lineRule="exact"/>
              <w:ind w:right="-122"/>
              <w:jc w:val="center"/>
              <w:rPr>
                <w:rFonts w:cs="Times New Roman"/>
                <w:szCs w:val="24"/>
              </w:rPr>
            </w:pPr>
            <w:r w:rsidRPr="002F6E29">
              <w:rPr>
                <w:rFonts w:cs="Times New Roman"/>
                <w:b/>
                <w:szCs w:val="24"/>
              </w:rPr>
              <w:t>Quantidade</w:t>
            </w:r>
          </w:p>
        </w:tc>
      </w:tr>
      <w:tr w:rsidR="00581286" w:rsidRPr="002F6E29" w:rsidTr="004975E7">
        <w:trPr>
          <w:trHeight w:val="1916"/>
        </w:trPr>
        <w:tc>
          <w:tcPr>
            <w:tcW w:w="709"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numPr>
                <w:ilvl w:val="0"/>
                <w:numId w:val="22"/>
              </w:numPr>
              <w:suppressAutoHyphens/>
              <w:snapToGrid w:val="0"/>
              <w:spacing w:after="120" w:line="320" w:lineRule="exact"/>
              <w:ind w:left="0" w:right="-108" w:firstLine="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napToGrid w:val="0"/>
              <w:spacing w:after="120" w:line="320" w:lineRule="exact"/>
              <w:jc w:val="center"/>
              <w:rPr>
                <w:rFonts w:cs="Times New Roman"/>
                <w:szCs w:val="24"/>
              </w:rPr>
            </w:pPr>
            <w:r w:rsidRPr="002F6E29">
              <w:rPr>
                <w:rFonts w:cs="Times New Roman"/>
                <w:szCs w:val="24"/>
              </w:rPr>
              <w:t>BR0360347</w:t>
            </w:r>
          </w:p>
        </w:tc>
        <w:tc>
          <w:tcPr>
            <w:tcW w:w="5811" w:type="dxa"/>
            <w:tcBorders>
              <w:top w:val="single" w:sz="4" w:space="0" w:color="000000"/>
              <w:left w:val="single" w:sz="4" w:space="0" w:color="000000"/>
              <w:bottom w:val="single" w:sz="4" w:space="0" w:color="000000"/>
            </w:tcBorders>
            <w:shd w:val="clear" w:color="auto" w:fill="auto"/>
          </w:tcPr>
          <w:p w:rsidR="00581286" w:rsidRPr="002F6E29" w:rsidRDefault="00581286" w:rsidP="00B76D6F">
            <w:pPr>
              <w:snapToGrid w:val="0"/>
              <w:spacing w:after="120" w:line="320" w:lineRule="exact"/>
              <w:jc w:val="both"/>
              <w:rPr>
                <w:rFonts w:cs="Times New Roman"/>
                <w:szCs w:val="24"/>
              </w:rPr>
            </w:pPr>
            <w:r w:rsidRPr="002F6E29">
              <w:rPr>
                <w:rFonts w:cs="Times New Roman"/>
                <w:b/>
                <w:szCs w:val="24"/>
              </w:rPr>
              <w:t>Álcool Etílico Hidratado Líquido</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Mínimo de 70º INPM;</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Frasco com 1.000ml;</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Fabricados conforme critérios estabelecidos pela ANVISA, com informação de data de fabricação e número de lote;</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Prazo de validade não inferior a 06 meses contados do recebimento definitivo.</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Álcool destinado à assepsia das mãos e objetos motivada pela situação de emergência de saúde pública internacional provocada pelo COVID-19.</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O material deverá estar acondicionado em caixas com até 12 unidades;</w:t>
            </w:r>
          </w:p>
        </w:tc>
        <w:tc>
          <w:tcPr>
            <w:tcW w:w="993"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napToGrid w:val="0"/>
              <w:spacing w:after="120" w:line="320" w:lineRule="exact"/>
              <w:jc w:val="center"/>
              <w:rPr>
                <w:rFonts w:cs="Times New Roman"/>
                <w:szCs w:val="24"/>
              </w:rPr>
            </w:pPr>
            <w:r w:rsidRPr="002F6E29">
              <w:rPr>
                <w:rFonts w:cs="Times New Roman"/>
                <w:szCs w:val="24"/>
              </w:rPr>
              <w:t>FR</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581286" w:rsidRPr="002F6E29" w:rsidRDefault="00581286" w:rsidP="00B76D6F">
            <w:pPr>
              <w:snapToGrid w:val="0"/>
              <w:spacing w:after="120" w:line="320" w:lineRule="exact"/>
              <w:ind w:right="-108"/>
              <w:jc w:val="center"/>
              <w:rPr>
                <w:rFonts w:cs="Times New Roman"/>
                <w:szCs w:val="24"/>
              </w:rPr>
            </w:pPr>
            <w:r w:rsidRPr="002F6E29">
              <w:rPr>
                <w:rFonts w:cs="Times New Roman"/>
                <w:szCs w:val="24"/>
              </w:rPr>
              <w:t>4.000</w:t>
            </w:r>
          </w:p>
        </w:tc>
      </w:tr>
      <w:tr w:rsidR="00581286" w:rsidRPr="002F6E29" w:rsidTr="004975E7">
        <w:trPr>
          <w:trHeight w:val="2374"/>
        </w:trPr>
        <w:tc>
          <w:tcPr>
            <w:tcW w:w="709" w:type="dxa"/>
            <w:tcBorders>
              <w:left w:val="single" w:sz="4" w:space="0" w:color="000000"/>
              <w:bottom w:val="single" w:sz="4" w:space="0" w:color="000000"/>
            </w:tcBorders>
            <w:shd w:val="clear" w:color="auto" w:fill="auto"/>
            <w:vAlign w:val="center"/>
          </w:tcPr>
          <w:p w:rsidR="00581286" w:rsidRPr="002F6E29" w:rsidRDefault="00581286" w:rsidP="00B76D6F">
            <w:pPr>
              <w:numPr>
                <w:ilvl w:val="0"/>
                <w:numId w:val="22"/>
              </w:numPr>
              <w:suppressAutoHyphens/>
              <w:snapToGrid w:val="0"/>
              <w:spacing w:after="120" w:line="320" w:lineRule="exact"/>
              <w:ind w:left="0" w:right="-108" w:firstLine="0"/>
              <w:jc w:val="center"/>
              <w:rPr>
                <w:rFonts w:cs="Times New Roman"/>
                <w:szCs w:val="24"/>
              </w:rPr>
            </w:pPr>
          </w:p>
        </w:tc>
        <w:tc>
          <w:tcPr>
            <w:tcW w:w="1418" w:type="dxa"/>
            <w:tcBorders>
              <w:left w:val="single" w:sz="4" w:space="0" w:color="000000"/>
              <w:bottom w:val="single" w:sz="4" w:space="0" w:color="000000"/>
            </w:tcBorders>
            <w:shd w:val="clear" w:color="auto" w:fill="auto"/>
            <w:vAlign w:val="center"/>
          </w:tcPr>
          <w:p w:rsidR="00581286" w:rsidRPr="002F6E29" w:rsidRDefault="00581286" w:rsidP="00B76D6F">
            <w:pPr>
              <w:snapToGrid w:val="0"/>
              <w:spacing w:after="120" w:line="320" w:lineRule="exact"/>
              <w:jc w:val="center"/>
              <w:rPr>
                <w:rFonts w:cs="Times New Roman"/>
                <w:szCs w:val="24"/>
              </w:rPr>
            </w:pPr>
            <w:r w:rsidRPr="002F6E29">
              <w:rPr>
                <w:rFonts w:cs="Times New Roman"/>
                <w:szCs w:val="24"/>
              </w:rPr>
              <w:t>BR0249405</w:t>
            </w:r>
          </w:p>
        </w:tc>
        <w:tc>
          <w:tcPr>
            <w:tcW w:w="5811" w:type="dxa"/>
            <w:tcBorders>
              <w:left w:val="single" w:sz="4" w:space="0" w:color="000000"/>
              <w:bottom w:val="single" w:sz="4" w:space="0" w:color="000000"/>
            </w:tcBorders>
            <w:shd w:val="clear" w:color="auto" w:fill="auto"/>
          </w:tcPr>
          <w:p w:rsidR="00581286" w:rsidRPr="002F6E29" w:rsidRDefault="00581286" w:rsidP="00B76D6F">
            <w:pPr>
              <w:snapToGrid w:val="0"/>
              <w:spacing w:after="120" w:line="320" w:lineRule="exact"/>
              <w:jc w:val="both"/>
              <w:rPr>
                <w:rFonts w:cs="Times New Roman"/>
                <w:szCs w:val="24"/>
              </w:rPr>
            </w:pPr>
            <w:r w:rsidRPr="002F6E29">
              <w:rPr>
                <w:rFonts w:cs="Times New Roman"/>
                <w:b/>
                <w:szCs w:val="24"/>
              </w:rPr>
              <w:t>Papel higiênico</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Celulose virgem – 100% celulose;</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Dimensões: mínimo de 30 m x 10 cm;</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Dermatologicamente testado; Picotado;</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Folha dupla;</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Sem perfume;</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Cor branca;</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Pacote com 4 unidades.</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PC = Pacote</w:t>
            </w:r>
          </w:p>
        </w:tc>
        <w:tc>
          <w:tcPr>
            <w:tcW w:w="993" w:type="dxa"/>
            <w:tcBorders>
              <w:left w:val="single" w:sz="4" w:space="0" w:color="000000"/>
              <w:bottom w:val="single" w:sz="4" w:space="0" w:color="000000"/>
            </w:tcBorders>
            <w:shd w:val="clear" w:color="auto" w:fill="auto"/>
            <w:vAlign w:val="center"/>
          </w:tcPr>
          <w:p w:rsidR="00581286" w:rsidRPr="002F6E29" w:rsidRDefault="00581286" w:rsidP="00B76D6F">
            <w:pPr>
              <w:snapToGrid w:val="0"/>
              <w:spacing w:after="120" w:line="320" w:lineRule="exact"/>
              <w:jc w:val="center"/>
              <w:rPr>
                <w:rFonts w:cs="Times New Roman"/>
                <w:szCs w:val="24"/>
              </w:rPr>
            </w:pPr>
          </w:p>
          <w:p w:rsidR="00581286" w:rsidRPr="002F6E29" w:rsidRDefault="00581286" w:rsidP="00B76D6F">
            <w:pPr>
              <w:snapToGrid w:val="0"/>
              <w:spacing w:after="120" w:line="320" w:lineRule="exact"/>
              <w:jc w:val="center"/>
              <w:rPr>
                <w:rFonts w:cs="Times New Roman"/>
                <w:szCs w:val="24"/>
              </w:rPr>
            </w:pPr>
            <w:r w:rsidRPr="002F6E29">
              <w:rPr>
                <w:rFonts w:cs="Times New Roman"/>
                <w:szCs w:val="24"/>
              </w:rPr>
              <w:t>PC</w:t>
            </w:r>
          </w:p>
        </w:tc>
        <w:tc>
          <w:tcPr>
            <w:tcW w:w="1417" w:type="dxa"/>
            <w:tcBorders>
              <w:left w:val="single" w:sz="4" w:space="0" w:color="000000"/>
              <w:bottom w:val="single" w:sz="4" w:space="0" w:color="000000"/>
              <w:right w:val="single" w:sz="4" w:space="0" w:color="auto"/>
            </w:tcBorders>
            <w:shd w:val="clear" w:color="auto" w:fill="auto"/>
            <w:vAlign w:val="center"/>
          </w:tcPr>
          <w:p w:rsidR="00581286" w:rsidRPr="002F6E29" w:rsidRDefault="00581286" w:rsidP="00B76D6F">
            <w:pPr>
              <w:snapToGrid w:val="0"/>
              <w:spacing w:after="120" w:line="320" w:lineRule="exact"/>
              <w:ind w:right="-108"/>
              <w:jc w:val="center"/>
              <w:rPr>
                <w:rFonts w:cs="Times New Roman"/>
                <w:szCs w:val="24"/>
              </w:rPr>
            </w:pPr>
          </w:p>
          <w:p w:rsidR="00581286" w:rsidRPr="002F6E29" w:rsidRDefault="00581286" w:rsidP="00B76D6F">
            <w:pPr>
              <w:snapToGrid w:val="0"/>
              <w:spacing w:after="120" w:line="320" w:lineRule="exact"/>
              <w:ind w:right="-108"/>
              <w:jc w:val="center"/>
              <w:rPr>
                <w:rFonts w:cs="Times New Roman"/>
                <w:szCs w:val="24"/>
              </w:rPr>
            </w:pPr>
            <w:r w:rsidRPr="002F6E29">
              <w:rPr>
                <w:rFonts w:cs="Times New Roman"/>
                <w:szCs w:val="24"/>
              </w:rPr>
              <w:t>5.000</w:t>
            </w:r>
          </w:p>
        </w:tc>
      </w:tr>
      <w:tr w:rsidR="00581286" w:rsidRPr="002F6E29" w:rsidTr="004975E7">
        <w:trPr>
          <w:trHeight w:val="2124"/>
        </w:trPr>
        <w:tc>
          <w:tcPr>
            <w:tcW w:w="709"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numPr>
                <w:ilvl w:val="0"/>
                <w:numId w:val="22"/>
              </w:numPr>
              <w:suppressAutoHyphens/>
              <w:snapToGrid w:val="0"/>
              <w:spacing w:after="120" w:line="320" w:lineRule="exact"/>
              <w:ind w:left="0" w:right="-108" w:firstLine="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napToGrid w:val="0"/>
              <w:spacing w:after="120" w:line="320" w:lineRule="exact"/>
              <w:jc w:val="center"/>
              <w:rPr>
                <w:rFonts w:cs="Times New Roman"/>
                <w:szCs w:val="24"/>
              </w:rPr>
            </w:pPr>
            <w:r w:rsidRPr="002F6E29">
              <w:rPr>
                <w:rFonts w:cs="Times New Roman"/>
                <w:szCs w:val="24"/>
              </w:rPr>
              <w:t>BR0301404</w:t>
            </w:r>
          </w:p>
        </w:tc>
        <w:tc>
          <w:tcPr>
            <w:tcW w:w="5811" w:type="dxa"/>
            <w:tcBorders>
              <w:top w:val="single" w:sz="4" w:space="0" w:color="000000"/>
              <w:left w:val="single" w:sz="4" w:space="0" w:color="000000"/>
              <w:bottom w:val="single" w:sz="4" w:space="0" w:color="000000"/>
            </w:tcBorders>
            <w:shd w:val="clear" w:color="auto" w:fill="auto"/>
          </w:tcPr>
          <w:p w:rsidR="00581286" w:rsidRPr="002F6E29" w:rsidRDefault="00581286" w:rsidP="00B76D6F">
            <w:pPr>
              <w:snapToGrid w:val="0"/>
              <w:spacing w:after="120" w:line="320" w:lineRule="exact"/>
              <w:jc w:val="both"/>
              <w:rPr>
                <w:rFonts w:cs="Times New Roman"/>
                <w:szCs w:val="24"/>
              </w:rPr>
            </w:pPr>
            <w:r w:rsidRPr="002F6E29">
              <w:rPr>
                <w:rFonts w:cs="Times New Roman"/>
                <w:b/>
                <w:szCs w:val="24"/>
              </w:rPr>
              <w:t>Papel toalha</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Cor branca, duas dobras, texturizado;</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Dimensões: folhas com 22 cm x 22 cm;</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Tipo interfolhado;</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Macio e absorvente;</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Pacote com 1000 folhas;</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Variação permitida: ± 3.0 cm</w:t>
            </w:r>
          </w:p>
          <w:p w:rsidR="00581286" w:rsidRPr="002F6E29" w:rsidRDefault="00581286" w:rsidP="00B76D6F">
            <w:pPr>
              <w:snapToGrid w:val="0"/>
              <w:spacing w:after="120" w:line="320" w:lineRule="exact"/>
              <w:jc w:val="both"/>
              <w:rPr>
                <w:rFonts w:cs="Times New Roman"/>
                <w:szCs w:val="24"/>
              </w:rPr>
            </w:pPr>
            <w:r w:rsidRPr="002F6E29">
              <w:rPr>
                <w:rFonts w:cs="Times New Roman"/>
                <w:szCs w:val="24"/>
              </w:rPr>
              <w:t>PC = Pacote</w:t>
            </w:r>
          </w:p>
        </w:tc>
        <w:tc>
          <w:tcPr>
            <w:tcW w:w="993" w:type="dxa"/>
            <w:tcBorders>
              <w:top w:val="single" w:sz="4" w:space="0" w:color="000000"/>
              <w:left w:val="single" w:sz="4" w:space="0" w:color="000000"/>
              <w:bottom w:val="single" w:sz="4" w:space="0" w:color="000000"/>
            </w:tcBorders>
            <w:shd w:val="clear" w:color="auto" w:fill="auto"/>
            <w:vAlign w:val="center"/>
          </w:tcPr>
          <w:p w:rsidR="00581286" w:rsidRPr="002F6E29" w:rsidRDefault="00581286" w:rsidP="00B76D6F">
            <w:pPr>
              <w:snapToGrid w:val="0"/>
              <w:spacing w:after="120" w:line="320" w:lineRule="exact"/>
              <w:jc w:val="center"/>
              <w:rPr>
                <w:rFonts w:cs="Times New Roman"/>
                <w:szCs w:val="24"/>
              </w:rPr>
            </w:pPr>
          </w:p>
          <w:p w:rsidR="00581286" w:rsidRPr="002F6E29" w:rsidRDefault="00581286" w:rsidP="00B76D6F">
            <w:pPr>
              <w:snapToGrid w:val="0"/>
              <w:spacing w:after="120" w:line="320" w:lineRule="exact"/>
              <w:jc w:val="center"/>
              <w:rPr>
                <w:rFonts w:cs="Times New Roman"/>
                <w:szCs w:val="24"/>
              </w:rPr>
            </w:pPr>
            <w:r w:rsidRPr="002F6E29">
              <w:rPr>
                <w:rFonts w:cs="Times New Roman"/>
                <w:szCs w:val="24"/>
              </w:rPr>
              <w:t>PC</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581286" w:rsidRPr="002F6E29" w:rsidRDefault="00581286" w:rsidP="00B76D6F">
            <w:pPr>
              <w:snapToGrid w:val="0"/>
              <w:spacing w:after="120" w:line="320" w:lineRule="exact"/>
              <w:ind w:right="-108"/>
              <w:jc w:val="center"/>
              <w:rPr>
                <w:rFonts w:cs="Times New Roman"/>
                <w:szCs w:val="24"/>
              </w:rPr>
            </w:pPr>
          </w:p>
          <w:p w:rsidR="00581286" w:rsidRPr="002F6E29" w:rsidRDefault="00581286" w:rsidP="00B76D6F">
            <w:pPr>
              <w:snapToGrid w:val="0"/>
              <w:spacing w:after="120" w:line="320" w:lineRule="exact"/>
              <w:ind w:right="-108"/>
              <w:jc w:val="center"/>
              <w:rPr>
                <w:rFonts w:cs="Times New Roman"/>
                <w:szCs w:val="24"/>
              </w:rPr>
            </w:pPr>
            <w:r w:rsidRPr="002F6E29">
              <w:rPr>
                <w:rFonts w:cs="Times New Roman"/>
                <w:szCs w:val="24"/>
              </w:rPr>
              <w:t>3.000</w:t>
            </w:r>
          </w:p>
        </w:tc>
      </w:tr>
    </w:tbl>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jc w:val="center"/>
        <w:rPr>
          <w:rFonts w:cs="Times New Roman"/>
          <w:szCs w:val="24"/>
        </w:rPr>
      </w:pPr>
    </w:p>
    <w:p w:rsidR="00167784" w:rsidRPr="002F6E29" w:rsidRDefault="00167784" w:rsidP="00B76D6F">
      <w:pPr>
        <w:spacing w:after="120" w:line="320" w:lineRule="exact"/>
        <w:rPr>
          <w:rFonts w:cs="Times New Roman"/>
          <w:szCs w:val="24"/>
        </w:rPr>
      </w:pPr>
    </w:p>
    <w:p w:rsidR="00085A4D" w:rsidRPr="002F6E29" w:rsidRDefault="00085A4D" w:rsidP="00B76D6F">
      <w:pPr>
        <w:spacing w:after="120" w:line="320" w:lineRule="exact"/>
        <w:ind w:right="28"/>
        <w:jc w:val="center"/>
        <w:rPr>
          <w:rFonts w:cs="Times New Roman"/>
          <w:b/>
          <w:szCs w:val="24"/>
        </w:rPr>
      </w:pPr>
    </w:p>
    <w:p w:rsidR="00085A4D" w:rsidRPr="002F6E29" w:rsidRDefault="00085A4D" w:rsidP="00B76D6F">
      <w:pPr>
        <w:spacing w:after="120" w:line="320" w:lineRule="exact"/>
        <w:ind w:right="28"/>
        <w:jc w:val="center"/>
        <w:rPr>
          <w:rFonts w:cs="Times New Roman"/>
          <w:b/>
          <w:szCs w:val="24"/>
        </w:rPr>
      </w:pPr>
    </w:p>
    <w:p w:rsidR="00085A4D" w:rsidRPr="002F6E29" w:rsidRDefault="00085A4D" w:rsidP="00B76D6F">
      <w:pPr>
        <w:spacing w:after="120" w:line="320" w:lineRule="exact"/>
        <w:ind w:right="28"/>
        <w:jc w:val="center"/>
        <w:rPr>
          <w:rFonts w:cs="Times New Roman"/>
          <w:b/>
          <w:szCs w:val="24"/>
        </w:rPr>
      </w:pPr>
    </w:p>
    <w:p w:rsidR="00085A4D" w:rsidRPr="002F6E29" w:rsidRDefault="00085A4D" w:rsidP="00B76D6F">
      <w:pPr>
        <w:spacing w:after="120" w:line="320" w:lineRule="exact"/>
        <w:ind w:right="28"/>
        <w:jc w:val="center"/>
        <w:rPr>
          <w:rFonts w:cs="Times New Roman"/>
          <w:b/>
          <w:szCs w:val="24"/>
        </w:rPr>
      </w:pPr>
    </w:p>
    <w:p w:rsidR="00167784" w:rsidRPr="002F6E29" w:rsidRDefault="001600B0" w:rsidP="00B76D6F">
      <w:pPr>
        <w:spacing w:after="120" w:line="320" w:lineRule="exact"/>
        <w:ind w:right="28"/>
        <w:jc w:val="center"/>
        <w:rPr>
          <w:rFonts w:cs="Times New Roman"/>
          <w:b/>
          <w:szCs w:val="24"/>
        </w:rPr>
      </w:pPr>
      <w:r w:rsidRPr="002F6E29">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7137FF" w:rsidRPr="00A03F73">
            <w:rPr>
              <w:rFonts w:cs="Times New Roman"/>
              <w:b/>
              <w:szCs w:val="24"/>
            </w:rPr>
            <w:t>04/2022</w:t>
          </w:r>
        </w:sdtContent>
      </w:sdt>
    </w:p>
    <w:p w:rsidR="00167784" w:rsidRPr="002F6E29" w:rsidRDefault="001600B0" w:rsidP="00B76D6F">
      <w:pPr>
        <w:spacing w:after="120" w:line="320" w:lineRule="exact"/>
        <w:ind w:right="28"/>
        <w:jc w:val="center"/>
        <w:rPr>
          <w:rFonts w:cs="Times New Roman"/>
          <w:b/>
          <w:szCs w:val="24"/>
        </w:rPr>
      </w:pPr>
      <w:r w:rsidRPr="002F6E29">
        <w:rPr>
          <w:rFonts w:cs="Times New Roman"/>
          <w:b/>
          <w:szCs w:val="24"/>
        </w:rPr>
        <w:t>ANEXO II</w:t>
      </w:r>
    </w:p>
    <w:p w:rsidR="00167784" w:rsidRPr="002F6E29" w:rsidRDefault="00167784" w:rsidP="00B76D6F">
      <w:pPr>
        <w:spacing w:after="120" w:line="320" w:lineRule="exact"/>
        <w:ind w:right="28"/>
        <w:jc w:val="center"/>
        <w:rPr>
          <w:rFonts w:cs="Times New Roman"/>
          <w:b/>
          <w:szCs w:val="24"/>
        </w:rPr>
      </w:pPr>
    </w:p>
    <w:p w:rsidR="00167784" w:rsidRPr="002F6E29" w:rsidRDefault="001600B0" w:rsidP="00B76D6F">
      <w:pPr>
        <w:spacing w:after="120" w:line="320" w:lineRule="exact"/>
        <w:ind w:right="28"/>
        <w:jc w:val="center"/>
        <w:rPr>
          <w:rStyle w:val="LinkdaInternet"/>
          <w:rFonts w:cs="Times New Roman"/>
          <w:b/>
          <w:szCs w:val="24"/>
        </w:rPr>
      </w:pPr>
      <w:r w:rsidRPr="002F6E29">
        <w:rPr>
          <w:rStyle w:val="LinkdaInternet"/>
          <w:rFonts w:cs="Times New Roman"/>
          <w:b/>
          <w:szCs w:val="24"/>
        </w:rPr>
        <w:t>ORÇAMENTO ESTIMATIVO</w:t>
      </w:r>
    </w:p>
    <w:p w:rsidR="00167784" w:rsidRPr="002F6E29" w:rsidRDefault="001600B0" w:rsidP="00B76D6F">
      <w:pPr>
        <w:spacing w:after="120" w:line="320" w:lineRule="exact"/>
        <w:ind w:right="28"/>
        <w:jc w:val="center"/>
        <w:rPr>
          <w:rStyle w:val="LinkdaInternet"/>
          <w:rFonts w:cs="Times New Roman"/>
          <w:b/>
          <w:szCs w:val="24"/>
        </w:rPr>
      </w:pPr>
      <w:r w:rsidRPr="002F6E29">
        <w:rPr>
          <w:rStyle w:val="LinkdaInternet"/>
          <w:rFonts w:cs="Times New Roman"/>
          <w:b/>
          <w:szCs w:val="24"/>
        </w:rPr>
        <w:t>VALOR (ES) MÁXIMO(S) ADMITIDO (S) PARA CONTRATAÇÃO</w:t>
      </w:r>
    </w:p>
    <w:p w:rsidR="00167784" w:rsidRPr="002F6E29" w:rsidRDefault="00167784" w:rsidP="00B76D6F">
      <w:pPr>
        <w:spacing w:after="120" w:line="320" w:lineRule="exact"/>
        <w:ind w:right="28"/>
        <w:jc w:val="center"/>
        <w:rPr>
          <w:rFonts w:cs="Times New Roman"/>
          <w:b/>
          <w:szCs w:val="24"/>
        </w:rPr>
      </w:pPr>
    </w:p>
    <w:tbl>
      <w:tblPr>
        <w:tblW w:w="10206" w:type="dxa"/>
        <w:tblInd w:w="70" w:type="dxa"/>
        <w:tblCellMar>
          <w:left w:w="70" w:type="dxa"/>
          <w:right w:w="70" w:type="dxa"/>
        </w:tblCellMar>
        <w:tblLook w:val="04A0" w:firstRow="1" w:lastRow="0" w:firstColumn="1" w:lastColumn="0" w:noHBand="0" w:noVBand="1"/>
      </w:tblPr>
      <w:tblGrid>
        <w:gridCol w:w="1292"/>
        <w:gridCol w:w="1567"/>
        <w:gridCol w:w="1872"/>
        <w:gridCol w:w="1668"/>
        <w:gridCol w:w="3807"/>
      </w:tblGrid>
      <w:tr w:rsidR="00484E06" w:rsidRPr="002F6E29" w:rsidTr="008631E5">
        <w:trPr>
          <w:trHeight w:val="300"/>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484E06" w:rsidRPr="002F6E29" w:rsidRDefault="00484E06"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RESULTADO DA ESTIMATIVA</w:t>
            </w:r>
          </w:p>
        </w:tc>
      </w:tr>
      <w:tr w:rsidR="00484E06" w:rsidRPr="002F6E29" w:rsidTr="008631E5">
        <w:trPr>
          <w:trHeight w:val="510"/>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Unidade de Fornecimento</w:t>
            </w:r>
          </w:p>
        </w:tc>
        <w:tc>
          <w:tcPr>
            <w:tcW w:w="1872"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Quantidade</w:t>
            </w:r>
          </w:p>
        </w:tc>
        <w:tc>
          <w:tcPr>
            <w:tcW w:w="1668"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Valor Unitário</w:t>
            </w:r>
          </w:p>
        </w:tc>
        <w:tc>
          <w:tcPr>
            <w:tcW w:w="380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Valor Total</w:t>
            </w:r>
          </w:p>
        </w:tc>
      </w:tr>
      <w:tr w:rsidR="00484E06" w:rsidRPr="002F6E29" w:rsidTr="008631E5">
        <w:trPr>
          <w:trHeight w:val="737"/>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frasco</w:t>
            </w:r>
          </w:p>
        </w:tc>
        <w:tc>
          <w:tcPr>
            <w:tcW w:w="1872"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4000</w:t>
            </w:r>
          </w:p>
        </w:tc>
        <w:tc>
          <w:tcPr>
            <w:tcW w:w="1668"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R$ 8,30</w:t>
            </w:r>
          </w:p>
        </w:tc>
        <w:tc>
          <w:tcPr>
            <w:tcW w:w="380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R$ 33.200,00</w:t>
            </w:r>
          </w:p>
        </w:tc>
      </w:tr>
      <w:tr w:rsidR="00484E06" w:rsidRPr="002F6E29" w:rsidTr="008631E5">
        <w:trPr>
          <w:trHeight w:val="737"/>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pacote</w:t>
            </w:r>
          </w:p>
        </w:tc>
        <w:tc>
          <w:tcPr>
            <w:tcW w:w="1872"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5000</w:t>
            </w:r>
          </w:p>
        </w:tc>
        <w:tc>
          <w:tcPr>
            <w:tcW w:w="1668"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R$ 5,93</w:t>
            </w:r>
          </w:p>
        </w:tc>
        <w:tc>
          <w:tcPr>
            <w:tcW w:w="380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R$ 29.650,00</w:t>
            </w:r>
          </w:p>
        </w:tc>
      </w:tr>
      <w:tr w:rsidR="00484E06" w:rsidRPr="002F6E29" w:rsidTr="008631E5">
        <w:trPr>
          <w:trHeight w:val="737"/>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pacote</w:t>
            </w:r>
          </w:p>
        </w:tc>
        <w:tc>
          <w:tcPr>
            <w:tcW w:w="1872"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3000</w:t>
            </w:r>
          </w:p>
        </w:tc>
        <w:tc>
          <w:tcPr>
            <w:tcW w:w="1668"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R$  9,93</w:t>
            </w:r>
          </w:p>
        </w:tc>
        <w:tc>
          <w:tcPr>
            <w:tcW w:w="3807" w:type="dxa"/>
            <w:tcBorders>
              <w:top w:val="nil"/>
              <w:left w:val="nil"/>
              <w:bottom w:val="single" w:sz="4" w:space="0" w:color="auto"/>
              <w:right w:val="single" w:sz="4" w:space="0" w:color="auto"/>
            </w:tcBorders>
            <w:shd w:val="clear" w:color="auto" w:fill="auto"/>
            <w:vAlign w:val="center"/>
            <w:hideMark/>
          </w:tcPr>
          <w:p w:rsidR="00484E06" w:rsidRPr="002F6E29" w:rsidRDefault="00484E06" w:rsidP="00B76D6F">
            <w:pPr>
              <w:spacing w:after="120" w:line="320" w:lineRule="exact"/>
              <w:jc w:val="center"/>
              <w:rPr>
                <w:rFonts w:eastAsia="Times New Roman" w:cs="Times New Roman"/>
                <w:color w:val="auto"/>
                <w:szCs w:val="24"/>
                <w:lang w:eastAsia="pt-BR"/>
              </w:rPr>
            </w:pPr>
            <w:r w:rsidRPr="002F6E29">
              <w:rPr>
                <w:rFonts w:eastAsia="Times New Roman" w:cs="Times New Roman"/>
                <w:color w:val="auto"/>
                <w:szCs w:val="24"/>
                <w:lang w:eastAsia="pt-BR"/>
              </w:rPr>
              <w:t>R$ 29.790,00</w:t>
            </w:r>
          </w:p>
        </w:tc>
      </w:tr>
      <w:tr w:rsidR="00B76D6F" w:rsidRPr="00B76D6F" w:rsidTr="008631E5">
        <w:trPr>
          <w:trHeight w:val="300"/>
        </w:trPr>
        <w:tc>
          <w:tcPr>
            <w:tcW w:w="639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B76D6F" w:rsidRPr="002F6E29" w:rsidRDefault="00B76D6F" w:rsidP="00B76D6F">
            <w:pPr>
              <w:spacing w:after="120" w:line="320" w:lineRule="exact"/>
              <w:jc w:val="center"/>
              <w:rPr>
                <w:rFonts w:eastAsia="Times New Roman" w:cs="Times New Roman"/>
                <w:b/>
                <w:bCs/>
                <w:color w:val="auto"/>
                <w:szCs w:val="24"/>
                <w:lang w:eastAsia="pt-BR"/>
              </w:rPr>
            </w:pPr>
          </w:p>
          <w:p w:rsidR="00B76D6F" w:rsidRPr="002F6E29" w:rsidRDefault="00B76D6F"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VALOR TOTAL ESTIMADO</w:t>
            </w:r>
          </w:p>
          <w:p w:rsidR="00B76D6F" w:rsidRPr="002F6E29" w:rsidRDefault="00B76D6F" w:rsidP="00B76D6F">
            <w:pPr>
              <w:spacing w:after="120" w:line="320" w:lineRule="exact"/>
              <w:jc w:val="center"/>
              <w:rPr>
                <w:rFonts w:eastAsia="Times New Roman" w:cs="Times New Roman"/>
                <w:b/>
                <w:bCs/>
                <w:color w:val="auto"/>
                <w:szCs w:val="24"/>
                <w:lang w:eastAsia="pt-BR"/>
              </w:rPr>
            </w:pPr>
          </w:p>
        </w:tc>
        <w:tc>
          <w:tcPr>
            <w:tcW w:w="3807" w:type="dxa"/>
            <w:tcBorders>
              <w:top w:val="nil"/>
              <w:left w:val="single" w:sz="4" w:space="0" w:color="auto"/>
              <w:bottom w:val="single" w:sz="4" w:space="0" w:color="auto"/>
              <w:right w:val="single" w:sz="4" w:space="0" w:color="auto"/>
            </w:tcBorders>
            <w:shd w:val="clear" w:color="auto" w:fill="auto"/>
            <w:vAlign w:val="bottom"/>
            <w:hideMark/>
          </w:tcPr>
          <w:p w:rsidR="00B76D6F" w:rsidRDefault="00B76D6F" w:rsidP="00B76D6F">
            <w:pPr>
              <w:spacing w:after="120" w:line="320" w:lineRule="exact"/>
              <w:jc w:val="center"/>
              <w:rPr>
                <w:rFonts w:eastAsia="Times New Roman" w:cs="Times New Roman"/>
                <w:b/>
                <w:bCs/>
                <w:color w:val="auto"/>
                <w:szCs w:val="24"/>
                <w:lang w:eastAsia="pt-BR"/>
              </w:rPr>
            </w:pPr>
            <w:r w:rsidRPr="002F6E29">
              <w:rPr>
                <w:rFonts w:eastAsia="Times New Roman" w:cs="Times New Roman"/>
                <w:b/>
                <w:bCs/>
                <w:color w:val="auto"/>
                <w:szCs w:val="24"/>
                <w:lang w:eastAsia="pt-BR"/>
              </w:rPr>
              <w:t>R$ 92.640,00</w:t>
            </w:r>
          </w:p>
          <w:p w:rsidR="00B76D6F" w:rsidRPr="00B76D6F" w:rsidRDefault="00B76D6F" w:rsidP="00B76D6F">
            <w:pPr>
              <w:spacing w:after="120" w:line="320" w:lineRule="exact"/>
              <w:jc w:val="center"/>
              <w:rPr>
                <w:rFonts w:eastAsia="Times New Roman" w:cs="Times New Roman"/>
                <w:b/>
                <w:bCs/>
                <w:color w:val="auto"/>
                <w:szCs w:val="24"/>
                <w:lang w:eastAsia="pt-BR"/>
              </w:rPr>
            </w:pPr>
          </w:p>
        </w:tc>
      </w:tr>
    </w:tbl>
    <w:p w:rsidR="00167784" w:rsidRPr="00B76D6F" w:rsidRDefault="00167784" w:rsidP="00B76D6F">
      <w:pPr>
        <w:spacing w:after="120" w:line="320" w:lineRule="exact"/>
        <w:rPr>
          <w:rFonts w:cs="Times New Roman"/>
          <w:b/>
          <w:szCs w:val="24"/>
        </w:rPr>
      </w:pPr>
    </w:p>
    <w:p w:rsidR="00167784" w:rsidRPr="00B76D6F" w:rsidRDefault="00167784" w:rsidP="00B76D6F">
      <w:pPr>
        <w:spacing w:after="120" w:line="320" w:lineRule="exact"/>
        <w:jc w:val="center"/>
        <w:rPr>
          <w:rFonts w:cs="Times New Roman"/>
          <w:b/>
          <w:szCs w:val="24"/>
        </w:rPr>
      </w:pPr>
    </w:p>
    <w:p w:rsidR="00167784" w:rsidRPr="00B76D6F" w:rsidRDefault="00167784" w:rsidP="00B76D6F">
      <w:pPr>
        <w:spacing w:after="120" w:line="320" w:lineRule="exact"/>
        <w:jc w:val="center"/>
        <w:rPr>
          <w:rFonts w:cs="Times New Roman"/>
          <w:b/>
          <w:szCs w:val="24"/>
        </w:rPr>
      </w:pPr>
    </w:p>
    <w:p w:rsidR="00167784" w:rsidRPr="00B76D6F" w:rsidRDefault="00167784" w:rsidP="00B76D6F">
      <w:pPr>
        <w:spacing w:after="120" w:line="320" w:lineRule="exact"/>
        <w:jc w:val="center"/>
        <w:rPr>
          <w:rFonts w:cs="Times New Roman"/>
          <w:b/>
          <w:szCs w:val="24"/>
        </w:rPr>
      </w:pPr>
    </w:p>
    <w:p w:rsidR="00167784" w:rsidRPr="00B76D6F" w:rsidRDefault="00167784" w:rsidP="00B76D6F">
      <w:pPr>
        <w:spacing w:after="120" w:line="320" w:lineRule="exact"/>
        <w:jc w:val="center"/>
        <w:rPr>
          <w:rFonts w:cs="Times New Roman"/>
          <w:b/>
          <w:szCs w:val="24"/>
        </w:rPr>
      </w:pPr>
    </w:p>
    <w:sectPr w:rsidR="00167784" w:rsidRPr="00B76D6F" w:rsidSect="00B76D6F">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E29" w:rsidRDefault="002F6E29">
      <w:pPr>
        <w:spacing w:after="0" w:line="240" w:lineRule="auto"/>
      </w:pPr>
      <w:r>
        <w:separator/>
      </w:r>
    </w:p>
  </w:endnote>
  <w:endnote w:type="continuationSeparator" w:id="0">
    <w:p w:rsidR="002F6E29" w:rsidRDefault="002F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E29" w:rsidRDefault="002F6E29">
      <w:pPr>
        <w:spacing w:after="0" w:line="240" w:lineRule="auto"/>
      </w:pPr>
      <w:r>
        <w:separator/>
      </w:r>
    </w:p>
  </w:footnote>
  <w:footnote w:type="continuationSeparator" w:id="0">
    <w:p w:rsidR="002F6E29" w:rsidRDefault="002F6E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E29" w:rsidRDefault="002F6E29">
    <w:pPr>
      <w:pStyle w:val="Cabealho"/>
      <w:ind w:right="43"/>
      <w:jc w:val="center"/>
    </w:pPr>
    <w:r>
      <w:rPr>
        <w:noProof/>
      </w:rPr>
      <w:drawing>
        <wp:inline distT="0" distB="0" distL="0" distR="0" wp14:anchorId="0AAE08D9" wp14:editId="519610A6">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2F6E29" w:rsidRDefault="002F6E2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2F6E29" w:rsidRDefault="002F6E2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2F6E29" w:rsidRDefault="002F6E29">
    <w:pPr>
      <w:pStyle w:val="Cabealho"/>
      <w:ind w:right="43"/>
      <w:jc w:val="center"/>
      <w:rPr>
        <w:rFonts w:ascii="TimesNewRomanPS-BoldMT" w:hAnsi="TimesNewRomanPS-BoldMT" w:cs="TimesNewRomanPS-BoldMT"/>
        <w:b/>
        <w:bCs/>
        <w:sz w:val="22"/>
        <w:szCs w:val="22"/>
      </w:rPr>
    </w:pPr>
  </w:p>
  <w:p w:rsidR="002F6E29" w:rsidRDefault="002F6E2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1150"/>
    <w:multiLevelType w:val="multilevel"/>
    <w:tmpl w:val="669CC4CE"/>
    <w:lvl w:ilvl="0">
      <w:start w:val="1"/>
      <w:numFmt w:val="decimal"/>
      <w:lvlText w:val="%1."/>
      <w:lvlJc w:val="left"/>
      <w:pPr>
        <w:tabs>
          <w:tab w:val="num" w:pos="619"/>
        </w:tabs>
        <w:ind w:left="619" w:hanging="360"/>
      </w:pPr>
      <w:rPr>
        <w:rFonts w:hint="default"/>
      </w:rPr>
    </w:lvl>
    <w:lvl w:ilvl="1">
      <w:start w:val="1"/>
      <w:numFmt w:val="decimal"/>
      <w:lvlText w:val="%2."/>
      <w:lvlJc w:val="left"/>
      <w:pPr>
        <w:tabs>
          <w:tab w:val="num" w:pos="862"/>
        </w:tabs>
        <w:ind w:left="862" w:hanging="360"/>
      </w:pPr>
      <w:rPr>
        <w:rFonts w:hint="default"/>
      </w:rPr>
    </w:lvl>
    <w:lvl w:ilvl="2">
      <w:start w:val="1"/>
      <w:numFmt w:val="decimal"/>
      <w:lvlText w:val="%3."/>
      <w:lvlJc w:val="left"/>
      <w:pPr>
        <w:tabs>
          <w:tab w:val="num" w:pos="1222"/>
        </w:tabs>
        <w:ind w:left="1222" w:hanging="360"/>
      </w:pPr>
      <w:rPr>
        <w:rFonts w:hint="default"/>
      </w:rPr>
    </w:lvl>
    <w:lvl w:ilvl="3">
      <w:start w:val="1"/>
      <w:numFmt w:val="decimal"/>
      <w:lvlText w:val="%4."/>
      <w:lvlJc w:val="left"/>
      <w:pPr>
        <w:tabs>
          <w:tab w:val="num" w:pos="1582"/>
        </w:tabs>
        <w:ind w:left="1582" w:hanging="360"/>
      </w:pPr>
      <w:rPr>
        <w:rFonts w:hint="default"/>
      </w:rPr>
    </w:lvl>
    <w:lvl w:ilvl="4">
      <w:start w:val="1"/>
      <w:numFmt w:val="decimal"/>
      <w:lvlText w:val="%5."/>
      <w:lvlJc w:val="left"/>
      <w:pPr>
        <w:tabs>
          <w:tab w:val="num" w:pos="1942"/>
        </w:tabs>
        <w:ind w:left="1942" w:hanging="360"/>
      </w:pPr>
      <w:rPr>
        <w:rFonts w:hint="default"/>
      </w:rPr>
    </w:lvl>
    <w:lvl w:ilvl="5">
      <w:start w:val="1"/>
      <w:numFmt w:val="decimal"/>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decimal"/>
      <w:lvlText w:val="%8."/>
      <w:lvlJc w:val="left"/>
      <w:pPr>
        <w:tabs>
          <w:tab w:val="num" w:pos="3022"/>
        </w:tabs>
        <w:ind w:left="3022" w:hanging="360"/>
      </w:pPr>
      <w:rPr>
        <w:rFonts w:hint="default"/>
      </w:rPr>
    </w:lvl>
    <w:lvl w:ilvl="8">
      <w:start w:val="1"/>
      <w:numFmt w:val="decimal"/>
      <w:lvlText w:val="%9."/>
      <w:lvlJc w:val="left"/>
      <w:pPr>
        <w:tabs>
          <w:tab w:val="num" w:pos="3382"/>
        </w:tabs>
        <w:ind w:left="3382" w:hanging="360"/>
      </w:pPr>
      <w:rPr>
        <w:rFonts w:hint="default"/>
      </w:r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5">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9"/>
  </w:num>
  <w:num w:numId="2">
    <w:abstractNumId w:val="12"/>
  </w:num>
  <w:num w:numId="3">
    <w:abstractNumId w:val="16"/>
  </w:num>
  <w:num w:numId="4">
    <w:abstractNumId w:val="7"/>
  </w:num>
  <w:num w:numId="5">
    <w:abstractNumId w:val="14"/>
  </w:num>
  <w:num w:numId="6">
    <w:abstractNumId w:val="5"/>
  </w:num>
  <w:num w:numId="7">
    <w:abstractNumId w:val="9"/>
  </w:num>
  <w:num w:numId="8">
    <w:abstractNumId w:val="11"/>
  </w:num>
  <w:num w:numId="9">
    <w:abstractNumId w:val="2"/>
  </w:num>
  <w:num w:numId="10">
    <w:abstractNumId w:val="8"/>
  </w:num>
  <w:num w:numId="11">
    <w:abstractNumId w:val="1"/>
  </w:num>
  <w:num w:numId="12">
    <w:abstractNumId w:val="21"/>
  </w:num>
  <w:num w:numId="13">
    <w:abstractNumId w:val="15"/>
  </w:num>
  <w:num w:numId="14">
    <w:abstractNumId w:val="13"/>
  </w:num>
  <w:num w:numId="15">
    <w:abstractNumId w:val="3"/>
  </w:num>
  <w:num w:numId="16">
    <w:abstractNumId w:val="18"/>
  </w:num>
  <w:num w:numId="17">
    <w:abstractNumId w:val="6"/>
  </w:num>
  <w:num w:numId="18">
    <w:abstractNumId w:val="20"/>
  </w:num>
  <w:num w:numId="19">
    <w:abstractNumId w:val="10"/>
  </w:num>
  <w:num w:numId="20">
    <w:abstractNumId w:val="4"/>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4F6"/>
    <w:rsid w:val="00017AFD"/>
    <w:rsid w:val="00045EAD"/>
    <w:rsid w:val="00050762"/>
    <w:rsid w:val="000511B8"/>
    <w:rsid w:val="00075F87"/>
    <w:rsid w:val="000769B6"/>
    <w:rsid w:val="00085A4D"/>
    <w:rsid w:val="0009502B"/>
    <w:rsid w:val="000E7C56"/>
    <w:rsid w:val="000F4259"/>
    <w:rsid w:val="00142122"/>
    <w:rsid w:val="001600B0"/>
    <w:rsid w:val="00167784"/>
    <w:rsid w:val="00172274"/>
    <w:rsid w:val="00177527"/>
    <w:rsid w:val="001C2EB4"/>
    <w:rsid w:val="001F6B9A"/>
    <w:rsid w:val="00233DE2"/>
    <w:rsid w:val="0024220E"/>
    <w:rsid w:val="00261AE6"/>
    <w:rsid w:val="00261D95"/>
    <w:rsid w:val="00280CA4"/>
    <w:rsid w:val="002A6373"/>
    <w:rsid w:val="002D2338"/>
    <w:rsid w:val="002E64EA"/>
    <w:rsid w:val="002F6E29"/>
    <w:rsid w:val="00304E66"/>
    <w:rsid w:val="00353FC1"/>
    <w:rsid w:val="003A19DE"/>
    <w:rsid w:val="00406342"/>
    <w:rsid w:val="0044581E"/>
    <w:rsid w:val="004525AF"/>
    <w:rsid w:val="00457835"/>
    <w:rsid w:val="00484E06"/>
    <w:rsid w:val="004975E7"/>
    <w:rsid w:val="004C6FB1"/>
    <w:rsid w:val="004D360A"/>
    <w:rsid w:val="004F3397"/>
    <w:rsid w:val="00500300"/>
    <w:rsid w:val="005061CC"/>
    <w:rsid w:val="00516FB9"/>
    <w:rsid w:val="00520FA1"/>
    <w:rsid w:val="00536187"/>
    <w:rsid w:val="00541434"/>
    <w:rsid w:val="00557EF9"/>
    <w:rsid w:val="00560A2B"/>
    <w:rsid w:val="00581286"/>
    <w:rsid w:val="00594D7E"/>
    <w:rsid w:val="005A2613"/>
    <w:rsid w:val="005B0FDB"/>
    <w:rsid w:val="005B2585"/>
    <w:rsid w:val="005F2829"/>
    <w:rsid w:val="00604AD4"/>
    <w:rsid w:val="0060537E"/>
    <w:rsid w:val="00605BD8"/>
    <w:rsid w:val="00642E37"/>
    <w:rsid w:val="00654D92"/>
    <w:rsid w:val="006776D0"/>
    <w:rsid w:val="006A4F91"/>
    <w:rsid w:val="006A615A"/>
    <w:rsid w:val="006C7001"/>
    <w:rsid w:val="006E53B8"/>
    <w:rsid w:val="007137FF"/>
    <w:rsid w:val="00764E5E"/>
    <w:rsid w:val="007661C4"/>
    <w:rsid w:val="007758C2"/>
    <w:rsid w:val="007D6A0D"/>
    <w:rsid w:val="00812AD6"/>
    <w:rsid w:val="00815158"/>
    <w:rsid w:val="008311D4"/>
    <w:rsid w:val="008374A2"/>
    <w:rsid w:val="008631E5"/>
    <w:rsid w:val="008803DC"/>
    <w:rsid w:val="00891396"/>
    <w:rsid w:val="008C1779"/>
    <w:rsid w:val="008C6954"/>
    <w:rsid w:val="008D420C"/>
    <w:rsid w:val="008D5F8F"/>
    <w:rsid w:val="008E2F14"/>
    <w:rsid w:val="008E5209"/>
    <w:rsid w:val="008E7CF0"/>
    <w:rsid w:val="00922FE7"/>
    <w:rsid w:val="00925C03"/>
    <w:rsid w:val="00945745"/>
    <w:rsid w:val="00962D77"/>
    <w:rsid w:val="009A19C2"/>
    <w:rsid w:val="00A004E1"/>
    <w:rsid w:val="00A03F73"/>
    <w:rsid w:val="00A17FAF"/>
    <w:rsid w:val="00A2137D"/>
    <w:rsid w:val="00A40CA5"/>
    <w:rsid w:val="00A41297"/>
    <w:rsid w:val="00A530F6"/>
    <w:rsid w:val="00A57771"/>
    <w:rsid w:val="00A95420"/>
    <w:rsid w:val="00AB049F"/>
    <w:rsid w:val="00AD1A7E"/>
    <w:rsid w:val="00AE139C"/>
    <w:rsid w:val="00B3068F"/>
    <w:rsid w:val="00B5582E"/>
    <w:rsid w:val="00B607D5"/>
    <w:rsid w:val="00B76D6F"/>
    <w:rsid w:val="00B91742"/>
    <w:rsid w:val="00B925E1"/>
    <w:rsid w:val="00BD51DC"/>
    <w:rsid w:val="00BE39BD"/>
    <w:rsid w:val="00C262A3"/>
    <w:rsid w:val="00C4318E"/>
    <w:rsid w:val="00C51D80"/>
    <w:rsid w:val="00C62666"/>
    <w:rsid w:val="00C664CA"/>
    <w:rsid w:val="00C71325"/>
    <w:rsid w:val="00CC15FA"/>
    <w:rsid w:val="00CF459C"/>
    <w:rsid w:val="00D02AF6"/>
    <w:rsid w:val="00D04EC3"/>
    <w:rsid w:val="00D578DB"/>
    <w:rsid w:val="00D91DFB"/>
    <w:rsid w:val="00D96F63"/>
    <w:rsid w:val="00DA1A9A"/>
    <w:rsid w:val="00E03585"/>
    <w:rsid w:val="00E1318C"/>
    <w:rsid w:val="00E22817"/>
    <w:rsid w:val="00EC2F42"/>
    <w:rsid w:val="00EF4DD5"/>
    <w:rsid w:val="00F26137"/>
    <w:rsid w:val="00F4681E"/>
    <w:rsid w:val="00F5048C"/>
    <w:rsid w:val="00F726EE"/>
    <w:rsid w:val="00FA31AA"/>
    <w:rsid w:val="00FA4B8F"/>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qFormat="1"/>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qFormat="1"/>
    <w:lsdException w:name="Body Tex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354504482">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671837017">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3" Type="http://schemas.openxmlformats.org/officeDocument/2006/relationships/numbering" Target="numbering.xml"/><Relationship Id="rId21" Type="http://schemas.openxmlformats.org/officeDocument/2006/relationships/hyperlink" Target="http://www.gov.br/compras"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mailto:xxxxxx@tre-ba.gov.br" TargetMode="External"/><Relationship Id="rId10" Type="http://schemas.openxmlformats.org/officeDocument/2006/relationships/hyperlink" Target="http://www.gov.br/compras" TargetMode="External"/><Relationship Id="rId19" Type="http://schemas.openxmlformats.org/officeDocument/2006/relationships/hyperlink" Target="http://www.cnj.jus.br/improbidade_adm/consultar_requerido.ph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7B8E6F-3BCD-4BC1-B050-7EEECE822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9034</Words>
  <Characters>48786</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04/2022</vt:lpstr>
    </vt:vector>
  </TitlesOfParts>
  <Manager>0000045-47.2022.6.05.8000</Manager>
  <Company>25</Company>
  <LinksUpToDate>false</LinksUpToDate>
  <CharactersWithSpaces>57705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04/2022</dc:title>
  <dc:subject>álcool líquido a 70º, papel toalha e papel higiênico</dc:subject>
  <dc:creator>00/201X</dc:creator>
  <dc:description>15</dc:description>
  <cp:lastModifiedBy>Milena Austregesilo Hereda</cp:lastModifiedBy>
  <cp:revision>2</cp:revision>
  <cp:lastPrinted>2022-01-27T18:46:00Z</cp:lastPrinted>
  <dcterms:created xsi:type="dcterms:W3CDTF">2022-01-27T18:52:00Z</dcterms:created>
  <dcterms:modified xsi:type="dcterms:W3CDTF">2022-01-27T18:52:00Z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