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CE" w:rsidRPr="00EC2301" w:rsidRDefault="00EC06CE" w:rsidP="002F3EC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EC2301">
        <w:rPr>
          <w:rFonts w:ascii="Times New Roman" w:hAnsi="Times New Roman" w:cs="Times New Roman"/>
          <w:b/>
        </w:rPr>
        <w:t>TRIBUNAL REGIONAL ELEITORAL DA BAHIA</w:t>
      </w:r>
    </w:p>
    <w:p w:rsidR="00EC06CE" w:rsidRPr="002F3ECF" w:rsidRDefault="00EC06CE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PREGÃO ELETRÔNICO Nº 06/2022</w:t>
      </w:r>
    </w:p>
    <w:p w:rsidR="00EC06CE" w:rsidRPr="002F3ECF" w:rsidRDefault="00EC06CE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 xml:space="preserve">Objeto: </w:t>
      </w:r>
      <w:bookmarkStart w:id="0" w:name="_GoBack"/>
      <w:bookmarkEnd w:id="0"/>
      <w:r w:rsidR="00EC2301">
        <w:rPr>
          <w:rFonts w:ascii="Times New Roman" w:hAnsi="Times New Roman" w:cs="Times New Roman"/>
        </w:rPr>
        <w:t>C</w:t>
      </w:r>
      <w:r w:rsidR="002F3ECF" w:rsidRPr="002F3ECF">
        <w:rPr>
          <w:rFonts w:ascii="Times New Roman" w:hAnsi="Times New Roman" w:cs="Times New Roman"/>
        </w:rPr>
        <w:t>ontratação de prestação de serviço continuado de assistência à saúde ou cobertura de custos assistenciais através de plano privado, com coparticipação de 30</w:t>
      </w:r>
      <w:proofErr w:type="gramStart"/>
      <w:r w:rsidR="002F3ECF" w:rsidRPr="002F3ECF">
        <w:rPr>
          <w:rFonts w:ascii="Times New Roman" w:hAnsi="Times New Roman" w:cs="Times New Roman"/>
        </w:rPr>
        <w:t>%</w:t>
      </w:r>
      <w:proofErr w:type="gramEnd"/>
    </w:p>
    <w:p w:rsidR="00EC06CE" w:rsidRPr="002F3ECF" w:rsidRDefault="00EC06CE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Processo nº 0000516-63.2022.6.05.8000</w:t>
      </w:r>
    </w:p>
    <w:p w:rsidR="00EC06CE" w:rsidRPr="002F3ECF" w:rsidRDefault="00EC06CE" w:rsidP="002F3ECF">
      <w:pPr>
        <w:spacing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2A57C9" w:rsidRPr="002F3ECF" w:rsidRDefault="00675CF4" w:rsidP="002F3ECF">
      <w:pPr>
        <w:spacing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2F3ECF">
        <w:rPr>
          <w:rFonts w:ascii="Times New Roman" w:hAnsi="Times New Roman" w:cs="Times New Roman"/>
          <w:b/>
          <w:i/>
          <w:u w:val="single"/>
        </w:rPr>
        <w:t>Pedido de esclarecimento:</w:t>
      </w:r>
    </w:p>
    <w:p w:rsidR="00675CF4" w:rsidRPr="002F3ECF" w:rsidRDefault="00675CF4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 xml:space="preserve">1. Prezados, avaliando a documentação que compõe o processo para realização </w:t>
      </w:r>
      <w:proofErr w:type="gramStart"/>
      <w:r w:rsidRPr="002F3ECF">
        <w:rPr>
          <w:rFonts w:ascii="Times New Roman" w:hAnsi="Times New Roman" w:cs="Times New Roman"/>
        </w:rPr>
        <w:t>da presente</w:t>
      </w:r>
      <w:proofErr w:type="gramEnd"/>
      <w:r w:rsidRPr="002F3ECF">
        <w:rPr>
          <w:rFonts w:ascii="Times New Roman" w:hAnsi="Times New Roman" w:cs="Times New Roman"/>
        </w:rPr>
        <w:t xml:space="preserve"> licitação, verificamos que para obtenção do orçamento a ser disponibilizado para a contratação dos serviços, houve uma pesquisa realizada pelo Tribunal com a utilização de outras licitações realizadas por Tribunais Regionais Eleitorais, tais como o TRE/PB, TRE/SC e TRE/SE, vejamos: FONTE DE PESQUISA PREÇOS DESCARTE TRE-SE - UNIMED SEG SAUDE S/A- 2º Aditivo R$ 657,69 Descartado TRE-PB - UNIMED JOAO PESSOA - 1º </w:t>
      </w:r>
      <w:proofErr w:type="spellStart"/>
      <w:r w:rsidRPr="002F3ECF">
        <w:rPr>
          <w:rFonts w:ascii="Times New Roman" w:hAnsi="Times New Roman" w:cs="Times New Roman"/>
        </w:rPr>
        <w:t>Apostilamento</w:t>
      </w:r>
      <w:proofErr w:type="spellEnd"/>
      <w:r w:rsidRPr="002F3ECF">
        <w:rPr>
          <w:rFonts w:ascii="Times New Roman" w:hAnsi="Times New Roman" w:cs="Times New Roman"/>
        </w:rPr>
        <w:t xml:space="preserve"> R$ 262,09 R$ 262,09 TRE-SC - UNIMED - Contr. 21/18 - Ap. 20/21 R$ 224,63 R$ 224,63</w:t>
      </w:r>
      <w:r w:rsidRPr="002F3ECF">
        <w:rPr>
          <w:rFonts w:ascii="Times New Roman" w:hAnsi="Times New Roman" w:cs="Times New Roman"/>
        </w:rPr>
        <w:t>.</w:t>
      </w:r>
      <w:r w:rsidRPr="002F3ECF">
        <w:rPr>
          <w:rFonts w:ascii="Times New Roman" w:hAnsi="Times New Roman" w:cs="Times New Roman"/>
        </w:rPr>
        <w:t xml:space="preserve"> 2. Ocorre que, com as devidas vênias, essa não se traduz na melhor forma para obtenção dos preços que serão considerados para a contratação pelo Tribunal. </w:t>
      </w:r>
      <w:proofErr w:type="gramStart"/>
      <w:r w:rsidRPr="002F3ECF">
        <w:rPr>
          <w:rFonts w:ascii="Times New Roman" w:hAnsi="Times New Roman" w:cs="Times New Roman"/>
        </w:rPr>
        <w:t>Via de regra</w:t>
      </w:r>
      <w:proofErr w:type="gramEnd"/>
      <w:r w:rsidRPr="002F3ECF">
        <w:rPr>
          <w:rFonts w:ascii="Times New Roman" w:hAnsi="Times New Roman" w:cs="Times New Roman"/>
        </w:rPr>
        <w:t xml:space="preserve"> os órgãos</w:t>
      </w:r>
      <w:r w:rsidRPr="002F3ECF">
        <w:rPr>
          <w:rFonts w:ascii="Times New Roman" w:hAnsi="Times New Roman" w:cs="Times New Roman"/>
        </w:rPr>
        <w:t xml:space="preserve"> </w:t>
      </w:r>
      <w:r w:rsidRPr="002F3ECF">
        <w:rPr>
          <w:rFonts w:ascii="Times New Roman" w:hAnsi="Times New Roman" w:cs="Times New Roman"/>
        </w:rPr>
        <w:t>encaminham pedido de cotação para as mais diversas operadoras de plano de saúde, utilizando essas cotações para obter a média a ser ut</w:t>
      </w:r>
      <w:r w:rsidRPr="002F3ECF">
        <w:rPr>
          <w:rFonts w:ascii="Times New Roman" w:hAnsi="Times New Roman" w:cs="Times New Roman"/>
        </w:rPr>
        <w:t xml:space="preserve">ilizada em seu próprio certame. </w:t>
      </w:r>
      <w:r w:rsidRPr="002F3ECF">
        <w:rPr>
          <w:rFonts w:ascii="Times New Roman" w:hAnsi="Times New Roman" w:cs="Times New Roman"/>
        </w:rPr>
        <w:t xml:space="preserve">3. </w:t>
      </w:r>
      <w:proofErr w:type="gramStart"/>
      <w:r w:rsidRPr="002F3ECF">
        <w:rPr>
          <w:rFonts w:ascii="Times New Roman" w:hAnsi="Times New Roman" w:cs="Times New Roman"/>
        </w:rPr>
        <w:t>Notem</w:t>
      </w:r>
      <w:proofErr w:type="gramEnd"/>
      <w:r w:rsidRPr="002F3ECF">
        <w:rPr>
          <w:rFonts w:ascii="Times New Roman" w:hAnsi="Times New Roman" w:cs="Times New Roman"/>
        </w:rPr>
        <w:t xml:space="preserve"> que, cada estado possui sua especificidade, cada Tribunal possui um perfil de utilização. Por ser </w:t>
      </w:r>
      <w:proofErr w:type="gramStart"/>
      <w:r w:rsidRPr="002F3ECF">
        <w:rPr>
          <w:rFonts w:ascii="Times New Roman" w:hAnsi="Times New Roman" w:cs="Times New Roman"/>
        </w:rPr>
        <w:t>a primeira contratação do TRE/BA, as operadoras</w:t>
      </w:r>
      <w:proofErr w:type="gramEnd"/>
      <w:r w:rsidRPr="002F3ECF">
        <w:rPr>
          <w:rFonts w:ascii="Times New Roman" w:hAnsi="Times New Roman" w:cs="Times New Roman"/>
        </w:rPr>
        <w:t xml:space="preserve"> não conhecem sequer a sinistralidade do contrato. 4. Nesse passo, a utilização de valores de outros contratos, cuja prestação de serviços seria realizada predominantemente em rede credenciada estadual, e que a rede credenciada a ser utilizada é crucial na precificação dos preços, questionamos: seria possível a suspensão do pregão para que o TRE/BA solicite às operadas nacionais uma cotação especifica, viabilizando a prestação dos serviços e evitando um novo pregão infrutífero?</w:t>
      </w:r>
    </w:p>
    <w:p w:rsidR="006A53AD" w:rsidRPr="002F3ECF" w:rsidRDefault="006A53AD" w:rsidP="002F3ECF">
      <w:pPr>
        <w:spacing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2F3ECF">
        <w:rPr>
          <w:rFonts w:ascii="Times New Roman" w:hAnsi="Times New Roman" w:cs="Times New Roman"/>
          <w:b/>
          <w:i/>
          <w:u w:val="single"/>
        </w:rPr>
        <w:t>Resposta do pregoeiro:</w:t>
      </w:r>
    </w:p>
    <w:p w:rsidR="00EC2301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2F3ECF">
        <w:rPr>
          <w:rFonts w:ascii="Times New Roman" w:hAnsi="Times New Roman" w:cs="Times New Roman"/>
        </w:rPr>
        <w:t>Senhor</w:t>
      </w:r>
      <w:r w:rsidR="00EC06CE" w:rsidRPr="002F3ECF">
        <w:rPr>
          <w:rFonts w:ascii="Times New Roman" w:hAnsi="Times New Roman" w:cs="Times New Roman"/>
        </w:rPr>
        <w:t>(</w:t>
      </w:r>
      <w:proofErr w:type="gramEnd"/>
      <w:r w:rsidR="00EC06CE" w:rsidRPr="002F3ECF">
        <w:rPr>
          <w:rFonts w:ascii="Times New Roman" w:hAnsi="Times New Roman" w:cs="Times New Roman"/>
        </w:rPr>
        <w:t>a)</w:t>
      </w:r>
      <w:r w:rsidRPr="002F3ECF">
        <w:rPr>
          <w:rFonts w:ascii="Times New Roman" w:hAnsi="Times New Roman" w:cs="Times New Roman"/>
        </w:rPr>
        <w:t xml:space="preserve"> licitante, </w:t>
      </w:r>
    </w:p>
    <w:p w:rsidR="006A53AD" w:rsidRPr="002F3ECF" w:rsidRDefault="00EC2301" w:rsidP="002F3EC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A53AD" w:rsidRPr="002F3ECF">
        <w:rPr>
          <w:rFonts w:ascii="Times New Roman" w:hAnsi="Times New Roman" w:cs="Times New Roman"/>
        </w:rPr>
        <w:t>endo em vista o pedido de esclarecimento formulado e acompanhando integralmente a manifestação da área técnica, encaminho a Vossa Senhoria a resposta ao pedido em tela, como segue: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O</w:t>
      </w:r>
      <w:r w:rsidRPr="002F3ECF">
        <w:rPr>
          <w:rFonts w:ascii="Times New Roman" w:hAnsi="Times New Roman" w:cs="Times New Roman"/>
        </w:rPr>
        <w:t xml:space="preserve"> procedimento</w:t>
      </w:r>
      <w:r w:rsidRPr="002F3ECF">
        <w:rPr>
          <w:rFonts w:ascii="Times New Roman" w:hAnsi="Times New Roman" w:cs="Times New Roman"/>
        </w:rPr>
        <w:t xml:space="preserve"> adotado encontra-se</w:t>
      </w:r>
      <w:r w:rsidRPr="002F3ECF">
        <w:rPr>
          <w:rFonts w:ascii="Times New Roman" w:hAnsi="Times New Roman" w:cs="Times New Roman"/>
        </w:rPr>
        <w:t xml:space="preserve"> amparado em normativo interno. A </w:t>
      </w:r>
      <w:hyperlink r:id="rId5" w:tgtFrame="_blank" w:history="1">
        <w:r w:rsidRPr="002F3ECF">
          <w:rPr>
            <w:rFonts w:ascii="Times New Roman" w:hAnsi="Times New Roman" w:cs="Times New Roman"/>
          </w:rPr>
          <w:t>Portaria n.º 97, de 16 de abril de 2019</w:t>
        </w:r>
      </w:hyperlink>
      <w:r w:rsidRPr="002F3ECF">
        <w:rPr>
          <w:rFonts w:ascii="Times New Roman" w:hAnsi="Times New Roman" w:cs="Times New Roman"/>
        </w:rPr>
        <w:t>,</w:t>
      </w:r>
      <w:r w:rsidRPr="002F3ECF">
        <w:rPr>
          <w:rFonts w:ascii="Times New Roman" w:hAnsi="Times New Roman" w:cs="Times New Roman"/>
        </w:rPr>
        <w:t> prescreve como parâmetro prioritário a busca a contratações similares de outros entes públicos.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 xml:space="preserve">Além disso, o procedimento para elaboração de estimativas no âmbito do Órgão segue os preceitos consolidados na Administração Pública, existindo ampla jurisprudência apoiando a metodologia empregada no trabalho </w:t>
      </w:r>
      <w:r w:rsidRPr="002F3ECF">
        <w:rPr>
          <w:rFonts w:ascii="Times New Roman" w:hAnsi="Times New Roman" w:cs="Times New Roman"/>
        </w:rPr>
        <w:t>da unidade responsável pela cotação</w:t>
      </w:r>
      <w:r w:rsidRPr="002F3ECF">
        <w:rPr>
          <w:rFonts w:ascii="Times New Roman" w:hAnsi="Times New Roman" w:cs="Times New Roman"/>
        </w:rPr>
        <w:t xml:space="preserve">, </w:t>
      </w:r>
      <w:r w:rsidRPr="002F3ECF">
        <w:rPr>
          <w:rFonts w:ascii="Times New Roman" w:hAnsi="Times New Roman" w:cs="Times New Roman"/>
        </w:rPr>
        <w:t>conforme</w:t>
      </w:r>
      <w:r w:rsidRPr="002F3ECF">
        <w:rPr>
          <w:rFonts w:ascii="Times New Roman" w:hAnsi="Times New Roman" w:cs="Times New Roman"/>
        </w:rPr>
        <w:t xml:space="preserve"> enunciados do TCU a seguir reproduzidos: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 pesquisa de preços para elaboração do orçamento estimativo de licitação promovida por empresa estatal não deve se restringir a cotações realizadas junto a potenciais fornecedores, devendo ser utilizadas outras fontes como parâmetro, a exemplo de </w:t>
      </w:r>
      <w:r w:rsidRPr="002F3ECF">
        <w:rPr>
          <w:rFonts w:ascii="Times New Roman" w:hAnsi="Times New Roman" w:cs="Times New Roman"/>
          <w:b/>
          <w:bCs/>
        </w:rPr>
        <w:t>contratações similares</w:t>
      </w:r>
      <w:r w:rsidRPr="002F3ECF">
        <w:rPr>
          <w:rFonts w:ascii="Times New Roman" w:hAnsi="Times New Roman" w:cs="Times New Roman"/>
        </w:rPr>
        <w:t> realizadas por outras estatais, a fim de se observar o princípio da economicidade e de se evitar operações com </w:t>
      </w:r>
      <w:proofErr w:type="spellStart"/>
      <w:r w:rsidRPr="002F3ECF">
        <w:rPr>
          <w:rFonts w:ascii="Times New Roman" w:hAnsi="Times New Roman" w:cs="Times New Roman"/>
          <w:i/>
          <w:iCs/>
        </w:rPr>
        <w:t>sobrepreço</w:t>
      </w:r>
      <w:proofErr w:type="spellEnd"/>
      <w:r w:rsidRPr="002F3ECF">
        <w:rPr>
          <w:rFonts w:ascii="Times New Roman" w:hAnsi="Times New Roman" w:cs="Times New Roman"/>
        </w:rPr>
        <w:t> (art. 31, </w:t>
      </w:r>
      <w:r w:rsidRPr="002F3ECF">
        <w:rPr>
          <w:rFonts w:ascii="Times New Roman" w:hAnsi="Times New Roman" w:cs="Times New Roman"/>
          <w:i/>
          <w:iCs/>
        </w:rPr>
        <w:t>caput</w:t>
      </w:r>
      <w:r w:rsidRPr="002F3ECF">
        <w:rPr>
          <w:rFonts w:ascii="Times New Roman" w:hAnsi="Times New Roman" w:cs="Times New Roman"/>
        </w:rPr>
        <w:t>, da Lei 13.303/2016).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Acórdão 2704/2021-Plenário | Relator: AUGUSTO SHERMAN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lastRenderedPageBreak/>
        <w:t>A pesquisa de preços para elaboração do orçamento estimativo da licitação não deve se restringir a cotações realizadas junto a potenciais fornecedores, devendo ser utilizadas outras fontes como parâmetro, a exemplo de </w:t>
      </w:r>
      <w:r w:rsidRPr="002F3ECF">
        <w:rPr>
          <w:rFonts w:ascii="Times New Roman" w:hAnsi="Times New Roman" w:cs="Times New Roman"/>
          <w:b/>
          <w:bCs/>
        </w:rPr>
        <w:t>contratações públicas similares</w:t>
      </w:r>
      <w:r w:rsidRPr="002F3ECF">
        <w:rPr>
          <w:rFonts w:ascii="Times New Roman" w:hAnsi="Times New Roman" w:cs="Times New Roman"/>
        </w:rPr>
        <w:t>, sistemas referenciais de preços disponíveis, pesquisas na internet em sítios especializados e contratos anteriores do próprio órgão.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Acórdão 3224/2020-Plenário | Relator: VITAL DO RÊGO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 pesquisa de preços para elaboração do orçamento estimativo da licitação não pode ter como único foco propostas solicitadas a fornecedores. Ela deve priorizar os parâmetros disponíveis no Painel de Preços do Portal de Compras do Governo Federal e as </w:t>
      </w:r>
      <w:r w:rsidRPr="002F3ECF">
        <w:rPr>
          <w:rFonts w:ascii="Times New Roman" w:hAnsi="Times New Roman" w:cs="Times New Roman"/>
          <w:b/>
          <w:bCs/>
        </w:rPr>
        <w:t>contratações similares</w:t>
      </w:r>
      <w:r w:rsidRPr="002F3ECF">
        <w:rPr>
          <w:rFonts w:ascii="Times New Roman" w:hAnsi="Times New Roman" w:cs="Times New Roman"/>
        </w:rPr>
        <w:t> realizadas por entes públicos, em observância à IN-SLTI 5/2014.</w:t>
      </w:r>
    </w:p>
    <w:p w:rsidR="006A53AD" w:rsidRPr="002F3ECF" w:rsidRDefault="006A53AD" w:rsidP="002F3ECF">
      <w:pPr>
        <w:spacing w:line="240" w:lineRule="auto"/>
        <w:ind w:left="1416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Acórdão 718/2018-Plenário | Relator: ANDRÉ DE CARVALHO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Assim, em face do exposto</w:t>
      </w:r>
      <w:r w:rsidRPr="002F3ECF">
        <w:rPr>
          <w:rFonts w:ascii="Times New Roman" w:hAnsi="Times New Roman" w:cs="Times New Roman"/>
        </w:rPr>
        <w:t xml:space="preserve">, </w:t>
      </w:r>
      <w:r w:rsidRPr="002F3ECF">
        <w:rPr>
          <w:rFonts w:ascii="Times New Roman" w:hAnsi="Times New Roman" w:cs="Times New Roman"/>
        </w:rPr>
        <w:t xml:space="preserve">esclareço que </w:t>
      </w:r>
      <w:r w:rsidRPr="002F3ECF">
        <w:rPr>
          <w:rFonts w:ascii="Times New Roman" w:hAnsi="Times New Roman" w:cs="Times New Roman"/>
        </w:rPr>
        <w:t>inexistem motivos para desconsiderar os preços praticados em contratações de congêneres, sendo presumível que os valores ali praticados correspondem à realidade d</w:t>
      </w:r>
      <w:r w:rsidRPr="002F3ECF">
        <w:rPr>
          <w:rFonts w:ascii="Times New Roman" w:hAnsi="Times New Roman" w:cs="Times New Roman"/>
        </w:rPr>
        <w:t>e mercado, pelo que considero</w:t>
      </w:r>
      <w:r w:rsidRPr="002F3ECF">
        <w:rPr>
          <w:rFonts w:ascii="Times New Roman" w:hAnsi="Times New Roman" w:cs="Times New Roman"/>
        </w:rPr>
        <w:t xml:space="preserve"> válida sua adoção como parâmetro para elaboração da estimativa.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Atenciosamente,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Arthur Ribeiro Rocha</w:t>
      </w:r>
    </w:p>
    <w:p w:rsidR="006A53AD" w:rsidRPr="002F3ECF" w:rsidRDefault="006A53AD" w:rsidP="002F3ECF">
      <w:pPr>
        <w:spacing w:line="240" w:lineRule="auto"/>
        <w:jc w:val="both"/>
        <w:rPr>
          <w:rFonts w:ascii="Times New Roman" w:hAnsi="Times New Roman" w:cs="Times New Roman"/>
        </w:rPr>
      </w:pPr>
      <w:r w:rsidRPr="002F3ECF">
        <w:rPr>
          <w:rFonts w:ascii="Times New Roman" w:hAnsi="Times New Roman" w:cs="Times New Roman"/>
        </w:rPr>
        <w:t>Pregoeiro / TRE / BAHIA</w:t>
      </w:r>
    </w:p>
    <w:p w:rsidR="006A53AD" w:rsidRPr="002F3ECF" w:rsidRDefault="006A53AD">
      <w:pPr>
        <w:rPr>
          <w:rFonts w:ascii="Times New Roman" w:hAnsi="Times New Roman" w:cs="Times New Roman"/>
        </w:rPr>
      </w:pPr>
    </w:p>
    <w:sectPr w:rsidR="006A53AD" w:rsidRPr="002F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AD"/>
    <w:rsid w:val="002A57C9"/>
    <w:rsid w:val="002F3ECF"/>
    <w:rsid w:val="00675CF4"/>
    <w:rsid w:val="006A53AD"/>
    <w:rsid w:val="00EC06CE"/>
    <w:rsid w:val="00EC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6A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A53AD"/>
    <w:rPr>
      <w:color w:val="0000FF"/>
      <w:u w:val="single"/>
    </w:rPr>
  </w:style>
  <w:style w:type="paragraph" w:customStyle="1" w:styleId="textocitao">
    <w:name w:val="texto_citação"/>
    <w:basedOn w:val="Normal"/>
    <w:rsid w:val="006A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A53AD"/>
    <w:rPr>
      <w:b/>
      <w:bCs/>
    </w:rPr>
  </w:style>
  <w:style w:type="character" w:styleId="nfase">
    <w:name w:val="Emphasis"/>
    <w:basedOn w:val="Fontepargpadro"/>
    <w:uiPriority w:val="20"/>
    <w:qFormat/>
    <w:rsid w:val="006A53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6A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A53AD"/>
    <w:rPr>
      <w:color w:val="0000FF"/>
      <w:u w:val="single"/>
    </w:rPr>
  </w:style>
  <w:style w:type="paragraph" w:customStyle="1" w:styleId="textocitao">
    <w:name w:val="texto_citação"/>
    <w:basedOn w:val="Normal"/>
    <w:rsid w:val="006A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A53AD"/>
    <w:rPr>
      <w:b/>
      <w:bCs/>
    </w:rPr>
  </w:style>
  <w:style w:type="character" w:styleId="nfase">
    <w:name w:val="Emphasis"/>
    <w:basedOn w:val="Fontepargpadro"/>
    <w:uiPriority w:val="20"/>
    <w:qFormat/>
    <w:rsid w:val="006A53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re-ba.jus.br/legislacao/compilada/portaria-da-diretoria-geral/2019/portaria-no-97-de-16-de-abril-de-2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691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Ribeiro Rocha</dc:creator>
  <cp:lastModifiedBy>Arthur Ribeiro Rocha</cp:lastModifiedBy>
  <cp:revision>3</cp:revision>
  <cp:lastPrinted>2022-03-30T13:28:00Z</cp:lastPrinted>
  <dcterms:created xsi:type="dcterms:W3CDTF">2022-03-30T13:11:00Z</dcterms:created>
  <dcterms:modified xsi:type="dcterms:W3CDTF">2022-03-30T13:53:00Z</dcterms:modified>
</cp:coreProperties>
</file>