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009" w:rsidRDefault="006E6009" w:rsidP="006E6009">
      <w:pPr>
        <w:spacing w:after="120" w:line="320" w:lineRule="exact"/>
        <w:ind w:left="3402"/>
        <w:jc w:val="both"/>
        <w:rPr>
          <w:rFonts w:cs="Times New Roman"/>
          <w:b/>
          <w:spacing w:val="-20"/>
          <w:szCs w:val="24"/>
        </w:rPr>
      </w:pPr>
      <w:r w:rsidRPr="006A6021">
        <w:rPr>
          <w:rFonts w:cs="Times New Roman"/>
          <w:b/>
          <w:spacing w:val="-20"/>
          <w:szCs w:val="24"/>
        </w:rPr>
        <w:t>CONTRATO PARA</w:t>
      </w:r>
      <w:r w:rsidRPr="006A6021">
        <w:rPr>
          <w:rFonts w:cs="Times New Roman"/>
          <w:b/>
          <w:bCs/>
          <w:iCs/>
          <w:color w:val="0000FF"/>
          <w:spacing w:val="-20"/>
          <w:szCs w:val="24"/>
        </w:rPr>
        <w:t xml:space="preserve"> </w:t>
      </w:r>
      <w:r w:rsidRPr="006A6021">
        <w:rPr>
          <w:rFonts w:cs="Times New Roman"/>
          <w:b/>
          <w:bCs/>
          <w:iCs/>
          <w:spacing w:val="-20"/>
          <w:szCs w:val="24"/>
        </w:rPr>
        <w:t xml:space="preserve">AQUISIÇÃO DE </w:t>
      </w:r>
      <w:sdt>
        <w:sdtPr>
          <w:rPr>
            <w:rFonts w:cs="Times New Roman"/>
            <w:b/>
            <w:spacing w:val="-20"/>
            <w:szCs w:val="24"/>
          </w:rPr>
          <w:alias w:val="Assunto"/>
          <w:id w:val="175236809"/>
          <w:dataBinding w:prefixMappings="xmlns:ns0='http://purl.org/dc/elements/1.1/' xmlns:ns1='http://schemas.openxmlformats.org/package/2006/metadata/core-properties' " w:xpath="/ns1:coreProperties[1]/ns0:subject[1]" w:storeItemID="{6C3C8BC8-F283-45AE-878A-BAB7291924A1}"/>
          <w:text/>
        </w:sdtPr>
        <w:sdtContent>
          <w:r w:rsidRPr="006A6021">
            <w:rPr>
              <w:rFonts w:cs="Times New Roman"/>
              <w:b/>
              <w:spacing w:val="-20"/>
              <w:szCs w:val="24"/>
            </w:rPr>
            <w:t>EQUIPAMENTOS DE REDE CISCO, VISANDO À AMPLIAÇÃO DA REDE DE COMPUTADORES DO TRIBUNAL REGIONAL ELEITORAL DA BAHIA</w:t>
          </w:r>
        </w:sdtContent>
      </w:sdt>
      <w:r w:rsidRPr="006A6021">
        <w:rPr>
          <w:rFonts w:cs="Times New Roman"/>
          <w:b/>
          <w:bCs/>
          <w:iCs/>
          <w:spacing w:val="-20"/>
          <w:szCs w:val="24"/>
        </w:rPr>
        <w:t>,</w:t>
      </w:r>
      <w:r w:rsidRPr="006A6021">
        <w:rPr>
          <w:rFonts w:cs="Times New Roman"/>
          <w:b/>
          <w:spacing w:val="-20"/>
          <w:szCs w:val="24"/>
        </w:rPr>
        <w:t xml:space="preserve"> QUE ENTRE SI CELEBRAM A UNIÃO, POR INTERMÉDIO DO TRIBUNAL REGIONAL ELEITORAL DA BAHIA, E A EMPRESA </w:t>
      </w:r>
      <w:r>
        <w:rPr>
          <w:rFonts w:cs="Times New Roman"/>
          <w:b/>
          <w:spacing w:val="-20"/>
          <w:szCs w:val="24"/>
        </w:rPr>
        <w:t>TELETEX COMPUTADORES E SISTEMAS LTDA.</w:t>
      </w:r>
    </w:p>
    <w:p w:rsidR="006E6009" w:rsidRDefault="006E6009" w:rsidP="006E6009">
      <w:pPr>
        <w:spacing w:after="120" w:line="320" w:lineRule="exact"/>
        <w:ind w:left="3402"/>
        <w:jc w:val="both"/>
        <w:rPr>
          <w:rFonts w:cs="Times New Roman"/>
          <w:b/>
          <w:color w:val="0000FF"/>
          <w:spacing w:val="-20"/>
          <w:szCs w:val="24"/>
        </w:rPr>
      </w:pPr>
    </w:p>
    <w:p w:rsidR="009111D6" w:rsidRPr="006A6021" w:rsidRDefault="009111D6" w:rsidP="006E6009">
      <w:pPr>
        <w:spacing w:after="120" w:line="320" w:lineRule="exact"/>
        <w:ind w:left="3402"/>
        <w:jc w:val="both"/>
        <w:rPr>
          <w:rFonts w:cs="Times New Roman"/>
          <w:b/>
          <w:color w:val="0000FF"/>
          <w:spacing w:val="-20"/>
          <w:szCs w:val="24"/>
        </w:rPr>
      </w:pPr>
    </w:p>
    <w:p w:rsidR="006E6009" w:rsidRPr="006A6021" w:rsidRDefault="006E6009" w:rsidP="006E6009">
      <w:pPr>
        <w:pStyle w:val="Ttulo2"/>
        <w:tabs>
          <w:tab w:val="left" w:pos="8071"/>
        </w:tabs>
        <w:spacing w:before="0" w:after="120" w:line="320" w:lineRule="exact"/>
        <w:rPr>
          <w:rFonts w:ascii="Times New Roman" w:hAnsi="Times New Roman" w:cs="Times New Roman"/>
          <w:sz w:val="24"/>
          <w:szCs w:val="24"/>
        </w:rPr>
      </w:pPr>
      <w:bookmarkStart w:id="0" w:name="CONTRATON%25252525C2%25252525BA"/>
      <w:bookmarkEnd w:id="0"/>
      <w:r w:rsidRPr="006A6021">
        <w:rPr>
          <w:rStyle w:val="LinkdaInternet"/>
          <w:rFonts w:ascii="Times New Roman" w:hAnsi="Times New Roman" w:cs="Times New Roman"/>
          <w:b/>
          <w:sz w:val="24"/>
          <w:szCs w:val="24"/>
        </w:rPr>
        <w:t xml:space="preserve">CONTRATO Nº </w:t>
      </w:r>
      <w:r>
        <w:rPr>
          <w:rStyle w:val="LinkdaInternet"/>
          <w:rFonts w:ascii="Times New Roman" w:hAnsi="Times New Roman" w:cs="Times New Roman"/>
          <w:b/>
          <w:sz w:val="24"/>
          <w:szCs w:val="24"/>
        </w:rPr>
        <w:t>003/2022</w:t>
      </w:r>
    </w:p>
    <w:p w:rsidR="006E6009" w:rsidRPr="006A6021" w:rsidRDefault="006E6009" w:rsidP="006E6009">
      <w:pPr>
        <w:spacing w:after="120" w:line="320" w:lineRule="exact"/>
        <w:rPr>
          <w:rFonts w:cs="Times New Roman"/>
          <w:szCs w:val="24"/>
        </w:rPr>
      </w:pPr>
    </w:p>
    <w:p w:rsidR="006E6009" w:rsidRPr="006A6021" w:rsidRDefault="006E6009" w:rsidP="006E6009">
      <w:pPr>
        <w:spacing w:after="120" w:line="320" w:lineRule="exact"/>
        <w:jc w:val="both"/>
        <w:rPr>
          <w:rFonts w:cs="Times New Roman"/>
          <w:bCs/>
          <w:iCs/>
          <w:color w:val="000000" w:themeColor="text1"/>
          <w:szCs w:val="24"/>
        </w:rPr>
      </w:pPr>
      <w:r w:rsidRPr="006A6021">
        <w:rPr>
          <w:rFonts w:cs="Times New Roman"/>
          <w:b/>
          <w:szCs w:val="24"/>
        </w:rPr>
        <w:tab/>
        <w:t xml:space="preserve">A UNIÃO, </w:t>
      </w:r>
      <w:r w:rsidRPr="006A6021">
        <w:rPr>
          <w:rFonts w:cs="Times New Roman"/>
          <w:szCs w:val="24"/>
        </w:rPr>
        <w:t>por intermédio do</w:t>
      </w:r>
      <w:r w:rsidRPr="006A6021">
        <w:rPr>
          <w:rFonts w:cs="Times New Roman"/>
          <w:b/>
          <w:szCs w:val="24"/>
        </w:rPr>
        <w:t xml:space="preserve"> TRIBUNAL REGIONAL ELEITORAL DA BAHIA, </w:t>
      </w:r>
      <w:r w:rsidRPr="006A6021">
        <w:rPr>
          <w:rFonts w:cs="Times New Roman"/>
          <w:szCs w:val="24"/>
        </w:rPr>
        <w:t xml:space="preserve">com sede na 1ª Avenida do Centro Administrativo da Bahia, n.º 150, Salvador - BA, inscrito no CNPJ/MF sob o n.º </w:t>
      </w:r>
      <w:r w:rsidRPr="006A6021">
        <w:rPr>
          <w:rFonts w:cs="Times New Roman"/>
          <w:color w:val="0000FF"/>
          <w:szCs w:val="24"/>
        </w:rPr>
        <w:t>05.967.350/0001-45</w:t>
      </w:r>
      <w:r w:rsidRPr="006A6021">
        <w:rPr>
          <w:rFonts w:cs="Times New Roman"/>
          <w:szCs w:val="24"/>
        </w:rPr>
        <w:t xml:space="preserve">, doravante denominado </w:t>
      </w:r>
      <w:r w:rsidRPr="006A6021">
        <w:rPr>
          <w:rFonts w:cs="Times New Roman"/>
          <w:b/>
          <w:szCs w:val="24"/>
        </w:rPr>
        <w:t xml:space="preserve">Contratante, </w:t>
      </w:r>
      <w:r w:rsidRPr="006A6021">
        <w:rPr>
          <w:rFonts w:cs="Times New Roman"/>
          <w:szCs w:val="24"/>
        </w:rPr>
        <w:t xml:space="preserve">neste ato representado por seu Diretor-Geral, </w:t>
      </w:r>
      <w:r>
        <w:rPr>
          <w:rFonts w:cs="Times New Roman"/>
          <w:szCs w:val="24"/>
        </w:rPr>
        <w:t>Raimundo de Campos Vieira</w:t>
      </w:r>
      <w:r w:rsidRPr="006A6021">
        <w:rPr>
          <w:rFonts w:cs="Times New Roman"/>
          <w:szCs w:val="24"/>
        </w:rPr>
        <w:t xml:space="preserve">, no uso da competência que lhe é atribuída pelo Regulamento Interno da Secretaria do TRE-BA, e a empresa </w:t>
      </w:r>
      <w:r>
        <w:rPr>
          <w:rFonts w:cs="Times New Roman"/>
          <w:b/>
          <w:color w:val="0000FF"/>
          <w:szCs w:val="24"/>
        </w:rPr>
        <w:t>TELETEX COMPUTADORES E SISTEMAS LTDA.</w:t>
      </w:r>
      <w:r w:rsidRPr="006A6021">
        <w:rPr>
          <w:rFonts w:cs="Times New Roman"/>
          <w:szCs w:val="24"/>
        </w:rPr>
        <w:t xml:space="preserve">, inscrita no CNPJ/MF sob o n.º </w:t>
      </w:r>
      <w:r>
        <w:rPr>
          <w:rFonts w:cs="Times New Roman"/>
          <w:b/>
          <w:color w:val="0000FF"/>
          <w:szCs w:val="24"/>
        </w:rPr>
        <w:t>79.345.583/0008-19</w:t>
      </w:r>
      <w:r>
        <w:rPr>
          <w:rFonts w:cs="Times New Roman"/>
          <w:szCs w:val="24"/>
        </w:rPr>
        <w:t xml:space="preserve">, com sede na Avenida Senador Ruy Carneiro, n.º 303, Sala 1404, 14º andar, Bairro </w:t>
      </w:r>
      <w:proofErr w:type="spellStart"/>
      <w:r>
        <w:rPr>
          <w:rFonts w:cs="Times New Roman"/>
          <w:szCs w:val="24"/>
        </w:rPr>
        <w:t>Brisamar</w:t>
      </w:r>
      <w:proofErr w:type="spellEnd"/>
      <w:r>
        <w:rPr>
          <w:rFonts w:cs="Times New Roman"/>
          <w:szCs w:val="24"/>
        </w:rPr>
        <w:t>, João Pessoa - PB</w:t>
      </w:r>
      <w:r w:rsidRPr="006A6021">
        <w:rPr>
          <w:rFonts w:cs="Times New Roman"/>
          <w:szCs w:val="24"/>
        </w:rPr>
        <w:t>, CEP:</w:t>
      </w:r>
      <w:r>
        <w:rPr>
          <w:rFonts w:cs="Times New Roman"/>
          <w:b/>
          <w:color w:val="0000FF"/>
          <w:szCs w:val="24"/>
        </w:rPr>
        <w:t xml:space="preserve"> 58.032-100</w:t>
      </w:r>
      <w:r w:rsidRPr="006A6021">
        <w:rPr>
          <w:rFonts w:cs="Times New Roman"/>
          <w:szCs w:val="24"/>
        </w:rPr>
        <w:t>, telefone n.º (</w:t>
      </w:r>
      <w:r>
        <w:rPr>
          <w:rFonts w:cs="Times New Roman"/>
          <w:szCs w:val="24"/>
        </w:rPr>
        <w:t>41</w:t>
      </w:r>
      <w:r w:rsidRPr="006A6021">
        <w:rPr>
          <w:rFonts w:cs="Times New Roman"/>
          <w:szCs w:val="24"/>
        </w:rPr>
        <w:t xml:space="preserve">) </w:t>
      </w:r>
      <w:r>
        <w:rPr>
          <w:rFonts w:cs="Times New Roman"/>
          <w:szCs w:val="24"/>
        </w:rPr>
        <w:t>2169-7714 / (41) 99271-0182</w:t>
      </w:r>
      <w:r w:rsidRPr="006E6009">
        <w:rPr>
          <w:rFonts w:cs="Times New Roman"/>
          <w:color w:val="auto"/>
          <w:szCs w:val="24"/>
        </w:rPr>
        <w:t>,</w:t>
      </w:r>
      <w:r>
        <w:rPr>
          <w:rFonts w:cs="Times New Roman"/>
          <w:b/>
          <w:color w:val="0000FF"/>
          <w:szCs w:val="24"/>
        </w:rPr>
        <w:t xml:space="preserve"> </w:t>
      </w:r>
      <w:r w:rsidRPr="006A6021">
        <w:rPr>
          <w:rFonts w:cs="Times New Roman"/>
          <w:i/>
          <w:szCs w:val="24"/>
        </w:rPr>
        <w:t>e-mail</w:t>
      </w:r>
      <w:r w:rsidRPr="006A6021">
        <w:rPr>
          <w:rFonts w:cs="Times New Roman"/>
          <w:szCs w:val="24"/>
        </w:rPr>
        <w:t xml:space="preserve"> </w:t>
      </w:r>
      <w:r>
        <w:rPr>
          <w:rFonts w:cs="Times New Roman"/>
          <w:b/>
          <w:color w:val="0000FF"/>
          <w:szCs w:val="24"/>
        </w:rPr>
        <w:t>licitacao@teletex.com.br</w:t>
      </w:r>
      <w:r w:rsidRPr="006A6021">
        <w:rPr>
          <w:rFonts w:cs="Times New Roman"/>
          <w:szCs w:val="24"/>
        </w:rPr>
        <w:t xml:space="preserve">, doravante denominada </w:t>
      </w:r>
      <w:r w:rsidRPr="006A6021">
        <w:rPr>
          <w:rFonts w:cs="Times New Roman"/>
          <w:b/>
          <w:szCs w:val="24"/>
        </w:rPr>
        <w:t>Contratada,</w:t>
      </w:r>
      <w:r>
        <w:rPr>
          <w:rFonts w:cs="Times New Roman"/>
          <w:szCs w:val="24"/>
        </w:rPr>
        <w:t xml:space="preserve"> representada neste ato pelo Sra. Maria da Conceição Oliveira Silva, brasileira, casada, supervisora de licitação</w:t>
      </w:r>
      <w:r w:rsidRPr="006A6021">
        <w:rPr>
          <w:rFonts w:cs="Times New Roman"/>
          <w:szCs w:val="24"/>
        </w:rPr>
        <w:t>, portador</w:t>
      </w:r>
      <w:r>
        <w:rPr>
          <w:rFonts w:cs="Times New Roman"/>
          <w:szCs w:val="24"/>
        </w:rPr>
        <w:t>a</w:t>
      </w:r>
      <w:r w:rsidRPr="006A6021">
        <w:rPr>
          <w:rFonts w:cs="Times New Roman"/>
          <w:szCs w:val="24"/>
        </w:rPr>
        <w:t xml:space="preserve"> da Carteira de Identidade n.º </w:t>
      </w:r>
      <w:r>
        <w:rPr>
          <w:rFonts w:cs="Times New Roman"/>
          <w:b/>
          <w:color w:val="0000FF"/>
          <w:szCs w:val="24"/>
        </w:rPr>
        <w:t>1.408.599 SSP/DF</w:t>
      </w:r>
      <w:r w:rsidRPr="006A6021">
        <w:rPr>
          <w:rFonts w:cs="Times New Roman"/>
          <w:szCs w:val="24"/>
        </w:rPr>
        <w:t xml:space="preserve">, inscrito no CPF/MF sob n.º </w:t>
      </w:r>
      <w:r>
        <w:rPr>
          <w:rFonts w:cs="Times New Roman"/>
          <w:b/>
          <w:color w:val="0000FF"/>
          <w:szCs w:val="24"/>
        </w:rPr>
        <w:t>665.006.301-06</w:t>
      </w:r>
      <w:r w:rsidRPr="006A6021">
        <w:rPr>
          <w:rFonts w:cs="Times New Roman"/>
          <w:szCs w:val="24"/>
        </w:rPr>
        <w:t xml:space="preserve">, resolvem celebrar o presente </w:t>
      </w:r>
      <w:r w:rsidRPr="006A6021">
        <w:rPr>
          <w:rFonts w:cs="Times New Roman"/>
          <w:b/>
          <w:szCs w:val="24"/>
        </w:rPr>
        <w:t>CONTRATO PARA</w:t>
      </w:r>
      <w:r w:rsidRPr="006A6021">
        <w:rPr>
          <w:rFonts w:cs="Times New Roman"/>
          <w:b/>
          <w:bCs/>
          <w:iCs/>
          <w:color w:val="0000FF"/>
          <w:szCs w:val="24"/>
        </w:rPr>
        <w:t xml:space="preserve"> </w:t>
      </w:r>
      <w:r w:rsidRPr="006A6021">
        <w:rPr>
          <w:rFonts w:cs="Times New Roman"/>
          <w:b/>
          <w:bCs/>
          <w:iCs/>
          <w:szCs w:val="24"/>
        </w:rPr>
        <w:t xml:space="preserve">AQUISIÇÃO DE </w:t>
      </w:r>
      <w:sdt>
        <w:sdtPr>
          <w:rPr>
            <w:rFonts w:cs="Times New Roman"/>
            <w:b/>
            <w:szCs w:val="24"/>
          </w:rPr>
          <w:alias w:val="Assunto"/>
          <w:id w:val="-431588958"/>
          <w:dataBinding w:prefixMappings="xmlns:ns0='http://purl.org/dc/elements/1.1/' xmlns:ns1='http://schemas.openxmlformats.org/package/2006/metadata/core-properties' " w:xpath="/ns1:coreProperties[1]/ns0:subject[1]" w:storeItemID="{6C3C8BC8-F283-45AE-878A-BAB7291924A1}"/>
          <w:text/>
        </w:sdtPr>
        <w:sdtContent>
          <w:r w:rsidRPr="006A6021">
            <w:rPr>
              <w:rFonts w:cs="Times New Roman"/>
              <w:b/>
              <w:szCs w:val="24"/>
            </w:rPr>
            <w:t>EQUIPAMENTOS DE REDE CISCO, VISANDO À AMPLIAÇÃO DA REDE DE COMPUTADORES DO TRIBUNAL REGIONAL ELEITORAL DA BAHIA</w:t>
          </w:r>
        </w:sdtContent>
      </w:sdt>
      <w:r w:rsidRPr="006A6021">
        <w:rPr>
          <w:rFonts w:cs="Times New Roman"/>
          <w:bCs/>
          <w:iCs/>
          <w:color w:val="000000" w:themeColor="text1"/>
          <w:szCs w:val="24"/>
        </w:rPr>
        <w:t>,</w:t>
      </w:r>
      <w:r>
        <w:rPr>
          <w:rFonts w:cs="Times New Roman"/>
          <w:bCs/>
          <w:iCs/>
          <w:color w:val="000000" w:themeColor="text1"/>
          <w:szCs w:val="24"/>
        </w:rPr>
        <w:t xml:space="preserve"> </w:t>
      </w:r>
      <w:r w:rsidRPr="006A6021">
        <w:rPr>
          <w:rFonts w:cs="Times New Roman"/>
          <w:szCs w:val="24"/>
        </w:rPr>
        <w:t xml:space="preserve">albergado na Lei n.º 8.666/93 e alterações, resultante do </w:t>
      </w:r>
      <w:r w:rsidRPr="006A6021">
        <w:rPr>
          <w:rFonts w:cs="Times New Roman"/>
          <w:b/>
          <w:szCs w:val="24"/>
        </w:rPr>
        <w:t xml:space="preserve">Pregão n.º </w:t>
      </w:r>
      <w:sdt>
        <w:sdtPr>
          <w:rPr>
            <w:rFonts w:cs="Times New Roman"/>
            <w:b/>
            <w:szCs w:val="24"/>
          </w:rPr>
          <w:alias w:val="Título"/>
          <w:id w:val="-1535263372"/>
          <w:dataBinding w:prefixMappings="xmlns:ns0='http://purl.org/dc/elements/1.1/' xmlns:ns1='http://schemas.openxmlformats.org/package/2006/metadata/core-properties' " w:xpath="/ns1:coreProperties[1]/ns0:title[1]" w:storeItemID="{6C3C8BC8-F283-45AE-878A-BAB7291924A1}"/>
          <w:text/>
        </w:sdtPr>
        <w:sdtContent>
          <w:r w:rsidRPr="00FA456C">
            <w:rPr>
              <w:rFonts w:cs="Times New Roman"/>
              <w:b/>
              <w:szCs w:val="24"/>
            </w:rPr>
            <w:t>44/2021</w:t>
          </w:r>
        </w:sdtContent>
      </w:sdt>
      <w:r w:rsidRPr="006A6021">
        <w:rPr>
          <w:rFonts w:cs="Times New Roman"/>
          <w:szCs w:val="24"/>
        </w:rPr>
        <w:t xml:space="preserve">, consoante Processo (SEI) n.º  </w:t>
      </w:r>
      <w:sdt>
        <w:sdtPr>
          <w:rPr>
            <w:rFonts w:cs="Times New Roman"/>
            <w:szCs w:val="24"/>
          </w:rPr>
          <w:alias w:val="Gerente"/>
          <w:id w:val="2064674114"/>
          <w:dataBinding w:prefixMappings="xmlns:ns0='http://schemas.openxmlformats.org/officeDocument/2006/extended-properties' " w:xpath="/ns0:Properties[1]/ns0:Manager[1]" w:storeItemID="{6668398D-A668-4E3E-A5EB-62B293D839F1}"/>
          <w:text/>
        </w:sdtPr>
        <w:sdtContent>
          <w:r w:rsidRPr="006A6021">
            <w:rPr>
              <w:rFonts w:cs="Times New Roman"/>
              <w:szCs w:val="24"/>
            </w:rPr>
            <w:t>0015408-11.2021.6.05.8000</w:t>
          </w:r>
        </w:sdtContent>
      </w:sdt>
      <w:r w:rsidRPr="006A6021">
        <w:rPr>
          <w:rFonts w:cs="Times New Roman"/>
          <w:color w:val="000000" w:themeColor="text1"/>
          <w:szCs w:val="24"/>
        </w:rPr>
        <w:t>.</w:t>
      </w:r>
    </w:p>
    <w:p w:rsidR="006E6009" w:rsidRPr="006A6021" w:rsidRDefault="006E6009" w:rsidP="006E6009">
      <w:pPr>
        <w:spacing w:after="120" w:line="320" w:lineRule="exact"/>
        <w:rPr>
          <w:rFonts w:cs="Times New Roman"/>
          <w:szCs w:val="24"/>
        </w:rPr>
      </w:pPr>
    </w:p>
    <w:p w:rsidR="006E6009" w:rsidRPr="006A6021" w:rsidRDefault="006E6009" w:rsidP="006E6009">
      <w:pPr>
        <w:tabs>
          <w:tab w:val="left" w:pos="0"/>
          <w:tab w:val="left" w:pos="1701"/>
        </w:tabs>
        <w:spacing w:after="120" w:line="320" w:lineRule="exact"/>
        <w:ind w:right="-108"/>
        <w:jc w:val="both"/>
        <w:rPr>
          <w:rFonts w:cs="Times New Roman"/>
          <w:szCs w:val="24"/>
        </w:rPr>
      </w:pPr>
      <w:hyperlink w:anchor="OBJDALICIT">
        <w:r w:rsidRPr="006A6021">
          <w:rPr>
            <w:rStyle w:val="LinkdaInternet"/>
            <w:rFonts w:cs="Times New Roman"/>
            <w:b/>
            <w:szCs w:val="24"/>
          </w:rPr>
          <w:t xml:space="preserve">CLÁUSULA PRIMEIRA – </w:t>
        </w:r>
        <w:r w:rsidRPr="006A6021">
          <w:rPr>
            <w:rStyle w:val="LinkdaInternet"/>
            <w:rFonts w:cs="Times New Roman"/>
            <w:b/>
            <w:i/>
            <w:szCs w:val="24"/>
          </w:rPr>
          <w:t>DO OBJETO</w:t>
        </w:r>
      </w:hyperlink>
      <w:r w:rsidRPr="006A6021">
        <w:rPr>
          <w:rFonts w:cs="Times New Roman"/>
          <w:b/>
          <w:i/>
          <w:szCs w:val="24"/>
        </w:rPr>
        <w:t xml:space="preserve"> </w:t>
      </w:r>
    </w:p>
    <w:p w:rsidR="006E6009" w:rsidRPr="006A6021" w:rsidRDefault="006E6009" w:rsidP="006E6009">
      <w:pPr>
        <w:pStyle w:val="PargrafodaLista"/>
        <w:numPr>
          <w:ilvl w:val="0"/>
          <w:numId w:val="7"/>
        </w:numPr>
        <w:tabs>
          <w:tab w:val="left" w:pos="0"/>
          <w:tab w:val="left" w:pos="66"/>
        </w:tabs>
        <w:spacing w:after="120" w:line="320" w:lineRule="exact"/>
        <w:ind w:left="0" w:firstLine="0"/>
        <w:jc w:val="both"/>
        <w:rPr>
          <w:rFonts w:cs="Times New Roman"/>
          <w:szCs w:val="24"/>
        </w:rPr>
      </w:pPr>
      <w:r w:rsidRPr="006A6021">
        <w:rPr>
          <w:rFonts w:cs="Times New Roman"/>
          <w:szCs w:val="24"/>
        </w:rPr>
        <w:t>O objeto do presente contrato é a aquisição de equipamentos de rede CISCO, visando à ampliação da rede de computadores do TRE-BA</w:t>
      </w:r>
      <w:r w:rsidRPr="006A6021">
        <w:rPr>
          <w:rFonts w:cs="Times New Roman"/>
          <w:bCs/>
          <w:iCs/>
          <w:szCs w:val="24"/>
        </w:rPr>
        <w:t>,</w:t>
      </w:r>
      <w:r w:rsidRPr="006A6021">
        <w:rPr>
          <w:rFonts w:cs="Times New Roman"/>
          <w:b/>
          <w:color w:val="0000FF"/>
          <w:szCs w:val="24"/>
        </w:rPr>
        <w:t xml:space="preserve"> </w:t>
      </w:r>
      <w:r w:rsidRPr="006A6021">
        <w:rPr>
          <w:rFonts w:cs="Times New Roman"/>
          <w:szCs w:val="24"/>
        </w:rPr>
        <w:t xml:space="preserve">conforme as condições estabelecidas no Edital de Pregão n.º </w:t>
      </w:r>
      <w:sdt>
        <w:sdtPr>
          <w:rPr>
            <w:rFonts w:cs="Times New Roman"/>
            <w:szCs w:val="24"/>
          </w:rPr>
          <w:alias w:val="Título"/>
          <w:id w:val="820858313"/>
          <w:dataBinding w:prefixMappings="xmlns:ns0='http://purl.org/dc/elements/1.1/' xmlns:ns1='http://schemas.openxmlformats.org/package/2006/metadata/core-properties' " w:xpath="/ns1:coreProperties[1]/ns0:title[1]" w:storeItemID="{6C3C8BC8-F283-45AE-878A-BAB7291924A1}"/>
          <w:text/>
        </w:sdtPr>
        <w:sdtContent>
          <w:r w:rsidRPr="006A6021">
            <w:rPr>
              <w:rFonts w:cs="Times New Roman"/>
              <w:szCs w:val="24"/>
            </w:rPr>
            <w:t>44/2021</w:t>
          </w:r>
        </w:sdtContent>
      </w:sdt>
      <w:r w:rsidRPr="006A6021">
        <w:rPr>
          <w:rFonts w:cs="Times New Roman"/>
          <w:szCs w:val="24"/>
        </w:rPr>
        <w:t xml:space="preserve"> e na proposta firmada pela Contratada, que passam a integrar este instrumento, independentemente de transcrição. </w:t>
      </w:r>
    </w:p>
    <w:p w:rsidR="006E6009" w:rsidRPr="006A6021" w:rsidRDefault="006E6009" w:rsidP="006E6009">
      <w:pPr>
        <w:tabs>
          <w:tab w:val="left" w:pos="0"/>
          <w:tab w:val="left" w:pos="1701"/>
        </w:tabs>
        <w:spacing w:after="120" w:line="320" w:lineRule="exact"/>
        <w:rPr>
          <w:rFonts w:cs="Times New Roman"/>
          <w:szCs w:val="24"/>
        </w:rPr>
      </w:pPr>
    </w:p>
    <w:p w:rsidR="006E6009" w:rsidRDefault="006E6009" w:rsidP="009111D6">
      <w:pPr>
        <w:tabs>
          <w:tab w:val="left" w:pos="0"/>
          <w:tab w:val="left" w:pos="1701"/>
        </w:tabs>
        <w:spacing w:after="120" w:line="320" w:lineRule="exact"/>
        <w:rPr>
          <w:rStyle w:val="LinkdaInternet"/>
          <w:rFonts w:cs="Times New Roman"/>
          <w:b/>
          <w:i/>
          <w:szCs w:val="24"/>
        </w:rPr>
      </w:pPr>
      <w:hyperlink w:anchor="DaGarantia">
        <w:r w:rsidRPr="006A6021">
          <w:rPr>
            <w:rStyle w:val="LinkdaInternet"/>
            <w:rFonts w:cs="Times New Roman"/>
            <w:b/>
            <w:szCs w:val="24"/>
          </w:rPr>
          <w:t>CLÁUSULA SEGUNDA</w:t>
        </w:r>
        <w:bookmarkStart w:id="1" w:name="VALOR"/>
        <w:bookmarkEnd w:id="1"/>
        <w:r w:rsidRPr="006A6021">
          <w:rPr>
            <w:rStyle w:val="LinkdaInternet"/>
            <w:rFonts w:cs="Times New Roman"/>
            <w:b/>
            <w:i/>
            <w:szCs w:val="24"/>
          </w:rPr>
          <w:t xml:space="preserve"> - DO VALOR CONTRATUAL</w:t>
        </w:r>
      </w:hyperlink>
    </w:p>
    <w:p w:rsidR="009111D6" w:rsidRDefault="009111D6" w:rsidP="009111D6">
      <w:pPr>
        <w:pStyle w:val="Corpodetexto2"/>
        <w:tabs>
          <w:tab w:val="left" w:pos="0"/>
        </w:tabs>
        <w:spacing w:line="320" w:lineRule="exact"/>
        <w:jc w:val="both"/>
        <w:rPr>
          <w:rFonts w:cs="Times New Roman"/>
          <w:szCs w:val="24"/>
        </w:rPr>
      </w:pPr>
      <w:r w:rsidRPr="009111D6">
        <w:rPr>
          <w:rFonts w:cs="Times New Roman"/>
          <w:b/>
          <w:bCs/>
          <w:szCs w:val="24"/>
        </w:rPr>
        <w:t>1.</w:t>
      </w:r>
      <w:r>
        <w:rPr>
          <w:rFonts w:cs="Times New Roman"/>
          <w:szCs w:val="24"/>
        </w:rPr>
        <w:tab/>
      </w:r>
      <w:r w:rsidRPr="006A6021">
        <w:rPr>
          <w:rFonts w:cs="Times New Roman"/>
          <w:szCs w:val="24"/>
        </w:rPr>
        <w:t xml:space="preserve">O valor total do presente contrato é de </w:t>
      </w:r>
      <w:r w:rsidRPr="009111D6">
        <w:rPr>
          <w:rFonts w:cs="Times New Roman"/>
          <w:b/>
          <w:szCs w:val="24"/>
        </w:rPr>
        <w:t>R$ 1.272.568,00 (um milhão, duzentos e setenta e dois mil, quinhentos e sessenta e oito reais)</w:t>
      </w:r>
      <w:r>
        <w:rPr>
          <w:rFonts w:cs="Times New Roman"/>
          <w:szCs w:val="24"/>
        </w:rPr>
        <w:t>, conforme tabela abaixo:</w:t>
      </w:r>
    </w:p>
    <w:p w:rsidR="009111D6" w:rsidRPr="009111D6" w:rsidRDefault="009111D6" w:rsidP="009111D6">
      <w:pPr>
        <w:pStyle w:val="Corpodetexto2"/>
        <w:tabs>
          <w:tab w:val="left" w:pos="0"/>
        </w:tabs>
        <w:spacing w:line="320" w:lineRule="exact"/>
        <w:jc w:val="both"/>
        <w:rPr>
          <w:rFonts w:cs="Times New Roman"/>
          <w:szCs w:val="24"/>
        </w:rPr>
      </w:pPr>
    </w:p>
    <w:tbl>
      <w:tblPr>
        <w:tblStyle w:val="Tabelacomgrade"/>
        <w:tblW w:w="0" w:type="auto"/>
        <w:tblLook w:val="04A0" w:firstRow="1" w:lastRow="0" w:firstColumn="1" w:lastColumn="0" w:noHBand="0" w:noVBand="1"/>
      </w:tblPr>
      <w:tblGrid>
        <w:gridCol w:w="817"/>
        <w:gridCol w:w="4536"/>
        <w:gridCol w:w="748"/>
        <w:gridCol w:w="2253"/>
        <w:gridCol w:w="2016"/>
      </w:tblGrid>
      <w:tr w:rsidR="006E6009" w:rsidRPr="009111D6" w:rsidTr="009111D6">
        <w:tc>
          <w:tcPr>
            <w:tcW w:w="817" w:type="dxa"/>
          </w:tcPr>
          <w:p w:rsidR="006E6009" w:rsidRPr="009111D6" w:rsidRDefault="006E6009" w:rsidP="006E6009">
            <w:pPr>
              <w:spacing w:after="0" w:line="320" w:lineRule="exact"/>
              <w:jc w:val="center"/>
              <w:rPr>
                <w:rFonts w:cs="Times New Roman"/>
                <w:b/>
                <w:sz w:val="22"/>
              </w:rPr>
            </w:pPr>
            <w:r w:rsidRPr="009111D6">
              <w:rPr>
                <w:rFonts w:cs="Times New Roman"/>
                <w:b/>
                <w:sz w:val="22"/>
              </w:rPr>
              <w:lastRenderedPageBreak/>
              <w:t>ITEM</w:t>
            </w:r>
          </w:p>
        </w:tc>
        <w:tc>
          <w:tcPr>
            <w:tcW w:w="4536" w:type="dxa"/>
          </w:tcPr>
          <w:p w:rsidR="006E6009" w:rsidRPr="009111D6" w:rsidRDefault="009111D6" w:rsidP="006E6009">
            <w:pPr>
              <w:spacing w:after="0" w:line="320" w:lineRule="exact"/>
              <w:jc w:val="center"/>
              <w:rPr>
                <w:rFonts w:cs="Times New Roman"/>
                <w:b/>
                <w:sz w:val="22"/>
              </w:rPr>
            </w:pPr>
            <w:r w:rsidRPr="009111D6">
              <w:rPr>
                <w:rFonts w:cs="Times New Roman"/>
                <w:b/>
                <w:sz w:val="22"/>
              </w:rPr>
              <w:t>DESCRIÇÃO</w:t>
            </w:r>
          </w:p>
        </w:tc>
        <w:tc>
          <w:tcPr>
            <w:tcW w:w="724" w:type="dxa"/>
          </w:tcPr>
          <w:p w:rsidR="006E6009" w:rsidRPr="009111D6" w:rsidRDefault="009111D6" w:rsidP="006E6009">
            <w:pPr>
              <w:spacing w:after="0" w:line="320" w:lineRule="exact"/>
              <w:jc w:val="center"/>
              <w:rPr>
                <w:rFonts w:cs="Times New Roman"/>
                <w:b/>
                <w:sz w:val="22"/>
              </w:rPr>
            </w:pPr>
            <w:r w:rsidRPr="009111D6">
              <w:rPr>
                <w:rFonts w:cs="Times New Roman"/>
                <w:b/>
                <w:sz w:val="22"/>
              </w:rPr>
              <w:t>QTD.</w:t>
            </w:r>
          </w:p>
        </w:tc>
        <w:tc>
          <w:tcPr>
            <w:tcW w:w="2253" w:type="dxa"/>
          </w:tcPr>
          <w:p w:rsidR="006E6009" w:rsidRPr="009111D6" w:rsidRDefault="009111D6" w:rsidP="006E6009">
            <w:pPr>
              <w:spacing w:after="0" w:line="320" w:lineRule="exact"/>
              <w:jc w:val="center"/>
              <w:rPr>
                <w:rFonts w:cs="Times New Roman"/>
                <w:b/>
                <w:sz w:val="22"/>
              </w:rPr>
            </w:pPr>
            <w:r w:rsidRPr="009111D6">
              <w:rPr>
                <w:rFonts w:cs="Times New Roman"/>
                <w:b/>
                <w:sz w:val="22"/>
              </w:rPr>
              <w:t>VALOR UNITÁRIO</w:t>
            </w:r>
          </w:p>
        </w:tc>
        <w:tc>
          <w:tcPr>
            <w:tcW w:w="2016" w:type="dxa"/>
          </w:tcPr>
          <w:p w:rsidR="006E6009" w:rsidRPr="009111D6" w:rsidRDefault="009111D6" w:rsidP="006E6009">
            <w:pPr>
              <w:spacing w:after="0" w:line="320" w:lineRule="exact"/>
              <w:jc w:val="center"/>
              <w:rPr>
                <w:rFonts w:cs="Times New Roman"/>
                <w:b/>
                <w:sz w:val="22"/>
              </w:rPr>
            </w:pPr>
            <w:r w:rsidRPr="009111D6">
              <w:rPr>
                <w:rFonts w:cs="Times New Roman"/>
                <w:b/>
                <w:sz w:val="22"/>
              </w:rPr>
              <w:t>VALOR TOTAL</w:t>
            </w:r>
          </w:p>
        </w:tc>
      </w:tr>
      <w:tr w:rsidR="006E6009" w:rsidRPr="009111D6" w:rsidTr="009111D6">
        <w:tc>
          <w:tcPr>
            <w:tcW w:w="817" w:type="dxa"/>
            <w:vAlign w:val="center"/>
          </w:tcPr>
          <w:p w:rsidR="006E6009" w:rsidRPr="009111D6" w:rsidRDefault="009111D6" w:rsidP="009111D6">
            <w:pPr>
              <w:spacing w:after="0" w:line="320" w:lineRule="exact"/>
              <w:jc w:val="center"/>
              <w:rPr>
                <w:rFonts w:cs="Times New Roman"/>
                <w:sz w:val="22"/>
              </w:rPr>
            </w:pPr>
            <w:proofErr w:type="gramStart"/>
            <w:r w:rsidRPr="009111D6">
              <w:rPr>
                <w:rFonts w:cs="Times New Roman"/>
                <w:sz w:val="22"/>
              </w:rPr>
              <w:t>1</w:t>
            </w:r>
            <w:proofErr w:type="gramEnd"/>
          </w:p>
        </w:tc>
        <w:tc>
          <w:tcPr>
            <w:tcW w:w="4536" w:type="dxa"/>
            <w:vAlign w:val="center"/>
          </w:tcPr>
          <w:p w:rsidR="006E6009" w:rsidRPr="009111D6" w:rsidRDefault="009111D6" w:rsidP="009111D6">
            <w:pPr>
              <w:spacing w:after="0" w:line="320" w:lineRule="exact"/>
              <w:jc w:val="both"/>
              <w:rPr>
                <w:rFonts w:cs="Times New Roman"/>
                <w:sz w:val="22"/>
              </w:rPr>
            </w:pPr>
            <w:r w:rsidRPr="009111D6">
              <w:rPr>
                <w:sz w:val="22"/>
              </w:rPr>
              <w:t xml:space="preserve">Unidade de Comutadores </w:t>
            </w:r>
            <w:proofErr w:type="spellStart"/>
            <w:r w:rsidRPr="009111D6">
              <w:rPr>
                <w:sz w:val="22"/>
              </w:rPr>
              <w:t>Nexus</w:t>
            </w:r>
            <w:proofErr w:type="spellEnd"/>
            <w:r w:rsidRPr="009111D6">
              <w:rPr>
                <w:sz w:val="22"/>
              </w:rPr>
              <w:t xml:space="preserve"> N9KC93180YC-FX, acompanhadas, cada uma de 10 </w:t>
            </w:r>
            <w:proofErr w:type="spellStart"/>
            <w:r w:rsidRPr="009111D6">
              <w:rPr>
                <w:sz w:val="22"/>
              </w:rPr>
              <w:t>transceivers</w:t>
            </w:r>
            <w:proofErr w:type="spellEnd"/>
            <w:r w:rsidRPr="009111D6">
              <w:rPr>
                <w:sz w:val="22"/>
              </w:rPr>
              <w:t xml:space="preserve"> </w:t>
            </w:r>
            <w:proofErr w:type="spellStart"/>
            <w:r w:rsidRPr="009111D6">
              <w:rPr>
                <w:sz w:val="22"/>
              </w:rPr>
              <w:t>monomodo</w:t>
            </w:r>
            <w:proofErr w:type="spellEnd"/>
            <w:r w:rsidRPr="009111D6">
              <w:rPr>
                <w:sz w:val="22"/>
              </w:rPr>
              <w:t xml:space="preserve"> de </w:t>
            </w:r>
            <w:proofErr w:type="gramStart"/>
            <w:r w:rsidRPr="009111D6">
              <w:rPr>
                <w:sz w:val="22"/>
              </w:rPr>
              <w:t>10Gbit</w:t>
            </w:r>
            <w:proofErr w:type="gramEnd"/>
            <w:r w:rsidRPr="009111D6">
              <w:rPr>
                <w:sz w:val="22"/>
              </w:rPr>
              <w:t xml:space="preserve">/s e de 02 </w:t>
            </w:r>
            <w:proofErr w:type="spellStart"/>
            <w:r w:rsidRPr="009111D6">
              <w:rPr>
                <w:sz w:val="22"/>
              </w:rPr>
              <w:t>transceivers</w:t>
            </w:r>
            <w:proofErr w:type="spellEnd"/>
            <w:r w:rsidRPr="009111D6">
              <w:rPr>
                <w:sz w:val="22"/>
              </w:rPr>
              <w:t xml:space="preserve"> </w:t>
            </w:r>
            <w:proofErr w:type="spellStart"/>
            <w:r w:rsidRPr="009111D6">
              <w:rPr>
                <w:sz w:val="22"/>
              </w:rPr>
              <w:t>monomodo</w:t>
            </w:r>
            <w:proofErr w:type="spellEnd"/>
            <w:r w:rsidRPr="009111D6">
              <w:rPr>
                <w:sz w:val="22"/>
              </w:rPr>
              <w:t xml:space="preserve"> de 40Gbit/s. O suporte técnico dos comutadores deverá ser prestado por 60 meses.</w:t>
            </w:r>
          </w:p>
        </w:tc>
        <w:tc>
          <w:tcPr>
            <w:tcW w:w="724" w:type="dxa"/>
            <w:vAlign w:val="center"/>
          </w:tcPr>
          <w:p w:rsidR="006E6009" w:rsidRPr="009111D6" w:rsidRDefault="009111D6" w:rsidP="009111D6">
            <w:pPr>
              <w:spacing w:after="0" w:line="320" w:lineRule="exact"/>
              <w:jc w:val="center"/>
              <w:rPr>
                <w:rFonts w:cs="Times New Roman"/>
                <w:sz w:val="22"/>
              </w:rPr>
            </w:pPr>
            <w:proofErr w:type="gramStart"/>
            <w:r w:rsidRPr="009111D6">
              <w:rPr>
                <w:rFonts w:cs="Times New Roman"/>
                <w:sz w:val="22"/>
              </w:rPr>
              <w:t>2</w:t>
            </w:r>
            <w:proofErr w:type="gramEnd"/>
          </w:p>
        </w:tc>
        <w:tc>
          <w:tcPr>
            <w:tcW w:w="2253" w:type="dxa"/>
            <w:vAlign w:val="center"/>
          </w:tcPr>
          <w:p w:rsidR="006E6009" w:rsidRPr="009111D6" w:rsidRDefault="009111D6" w:rsidP="009111D6">
            <w:pPr>
              <w:spacing w:after="0" w:line="320" w:lineRule="exact"/>
              <w:jc w:val="center"/>
              <w:rPr>
                <w:rFonts w:cs="Times New Roman"/>
                <w:sz w:val="22"/>
              </w:rPr>
            </w:pPr>
            <w:r w:rsidRPr="009111D6">
              <w:rPr>
                <w:rFonts w:cs="Times New Roman"/>
                <w:sz w:val="22"/>
              </w:rPr>
              <w:t>R$ 452.000,00</w:t>
            </w:r>
          </w:p>
        </w:tc>
        <w:tc>
          <w:tcPr>
            <w:tcW w:w="2016" w:type="dxa"/>
            <w:vAlign w:val="center"/>
          </w:tcPr>
          <w:p w:rsidR="006E6009" w:rsidRPr="009111D6" w:rsidRDefault="009111D6" w:rsidP="009111D6">
            <w:pPr>
              <w:spacing w:after="0" w:line="320" w:lineRule="exact"/>
              <w:jc w:val="center"/>
              <w:rPr>
                <w:rFonts w:cs="Times New Roman"/>
                <w:sz w:val="22"/>
              </w:rPr>
            </w:pPr>
            <w:r w:rsidRPr="009111D6">
              <w:rPr>
                <w:rFonts w:cs="Times New Roman"/>
                <w:sz w:val="22"/>
              </w:rPr>
              <w:t>R$ 904.000,00</w:t>
            </w:r>
          </w:p>
        </w:tc>
      </w:tr>
      <w:tr w:rsidR="006E6009" w:rsidRPr="009111D6" w:rsidTr="009111D6">
        <w:tc>
          <w:tcPr>
            <w:tcW w:w="817" w:type="dxa"/>
            <w:vAlign w:val="center"/>
          </w:tcPr>
          <w:p w:rsidR="006E6009" w:rsidRPr="009111D6" w:rsidRDefault="009111D6" w:rsidP="009111D6">
            <w:pPr>
              <w:spacing w:after="0" w:line="320" w:lineRule="exact"/>
              <w:jc w:val="center"/>
              <w:rPr>
                <w:rFonts w:cs="Times New Roman"/>
                <w:sz w:val="22"/>
              </w:rPr>
            </w:pPr>
            <w:proofErr w:type="gramStart"/>
            <w:r w:rsidRPr="009111D6">
              <w:rPr>
                <w:rFonts w:cs="Times New Roman"/>
                <w:sz w:val="22"/>
              </w:rPr>
              <w:t>2</w:t>
            </w:r>
            <w:proofErr w:type="gramEnd"/>
          </w:p>
        </w:tc>
        <w:tc>
          <w:tcPr>
            <w:tcW w:w="4536" w:type="dxa"/>
            <w:vAlign w:val="center"/>
          </w:tcPr>
          <w:p w:rsidR="006E6009" w:rsidRPr="009111D6" w:rsidRDefault="009111D6" w:rsidP="009111D6">
            <w:pPr>
              <w:spacing w:after="0" w:line="320" w:lineRule="exact"/>
              <w:jc w:val="both"/>
              <w:rPr>
                <w:rFonts w:cs="Times New Roman"/>
                <w:sz w:val="22"/>
              </w:rPr>
            </w:pPr>
            <w:r w:rsidRPr="009111D6">
              <w:rPr>
                <w:sz w:val="22"/>
              </w:rPr>
              <w:t xml:space="preserve">Unidade de controlador de acesso virtual ISE, R-ISE-VMM-K9=, com assinatura de acesso para 1000 dispositivos e suporte técnico por 60 </w:t>
            </w:r>
            <w:proofErr w:type="gramStart"/>
            <w:r w:rsidRPr="009111D6">
              <w:rPr>
                <w:sz w:val="22"/>
              </w:rPr>
              <w:t>meses</w:t>
            </w:r>
            <w:proofErr w:type="gramEnd"/>
          </w:p>
        </w:tc>
        <w:tc>
          <w:tcPr>
            <w:tcW w:w="724" w:type="dxa"/>
            <w:vAlign w:val="center"/>
          </w:tcPr>
          <w:p w:rsidR="006E6009" w:rsidRPr="009111D6" w:rsidRDefault="009111D6" w:rsidP="009111D6">
            <w:pPr>
              <w:spacing w:after="0" w:line="320" w:lineRule="exact"/>
              <w:jc w:val="center"/>
              <w:rPr>
                <w:rFonts w:cs="Times New Roman"/>
                <w:sz w:val="22"/>
              </w:rPr>
            </w:pPr>
            <w:proofErr w:type="gramStart"/>
            <w:r w:rsidRPr="009111D6">
              <w:rPr>
                <w:rFonts w:cs="Times New Roman"/>
                <w:sz w:val="22"/>
              </w:rPr>
              <w:t>2</w:t>
            </w:r>
            <w:proofErr w:type="gramEnd"/>
          </w:p>
        </w:tc>
        <w:tc>
          <w:tcPr>
            <w:tcW w:w="2253" w:type="dxa"/>
            <w:vAlign w:val="center"/>
          </w:tcPr>
          <w:p w:rsidR="006E6009" w:rsidRPr="009111D6" w:rsidRDefault="009111D6" w:rsidP="009111D6">
            <w:pPr>
              <w:spacing w:after="0" w:line="320" w:lineRule="exact"/>
              <w:jc w:val="center"/>
              <w:rPr>
                <w:rFonts w:cs="Times New Roman"/>
                <w:sz w:val="22"/>
              </w:rPr>
            </w:pPr>
            <w:r w:rsidRPr="009111D6">
              <w:rPr>
                <w:rFonts w:cs="Times New Roman"/>
                <w:sz w:val="22"/>
              </w:rPr>
              <w:t>R$ 184.284,00</w:t>
            </w:r>
          </w:p>
        </w:tc>
        <w:tc>
          <w:tcPr>
            <w:tcW w:w="2016" w:type="dxa"/>
            <w:vAlign w:val="center"/>
          </w:tcPr>
          <w:p w:rsidR="006E6009" w:rsidRPr="009111D6" w:rsidRDefault="009111D6" w:rsidP="009111D6">
            <w:pPr>
              <w:spacing w:after="0" w:line="320" w:lineRule="exact"/>
              <w:jc w:val="center"/>
              <w:rPr>
                <w:rFonts w:cs="Times New Roman"/>
                <w:sz w:val="22"/>
              </w:rPr>
            </w:pPr>
            <w:r w:rsidRPr="009111D6">
              <w:rPr>
                <w:rFonts w:cs="Times New Roman"/>
                <w:sz w:val="22"/>
              </w:rPr>
              <w:t>R$ 368.568,00</w:t>
            </w:r>
          </w:p>
        </w:tc>
      </w:tr>
      <w:tr w:rsidR="009111D6" w:rsidRPr="009111D6" w:rsidTr="00E01AF0">
        <w:tc>
          <w:tcPr>
            <w:tcW w:w="8330" w:type="dxa"/>
            <w:gridSpan w:val="4"/>
          </w:tcPr>
          <w:p w:rsidR="009111D6" w:rsidRPr="009111D6" w:rsidRDefault="009111D6" w:rsidP="009111D6">
            <w:pPr>
              <w:spacing w:after="0" w:line="320" w:lineRule="exact"/>
              <w:jc w:val="center"/>
              <w:rPr>
                <w:rFonts w:cs="Times New Roman"/>
                <w:b/>
                <w:sz w:val="22"/>
              </w:rPr>
            </w:pPr>
            <w:r w:rsidRPr="009111D6">
              <w:rPr>
                <w:rFonts w:cs="Times New Roman"/>
                <w:b/>
                <w:sz w:val="22"/>
              </w:rPr>
              <w:t>VALOR TOTAL</w:t>
            </w:r>
          </w:p>
        </w:tc>
        <w:tc>
          <w:tcPr>
            <w:tcW w:w="2016" w:type="dxa"/>
          </w:tcPr>
          <w:p w:rsidR="009111D6" w:rsidRPr="009111D6" w:rsidRDefault="009111D6" w:rsidP="009111D6">
            <w:pPr>
              <w:spacing w:after="0" w:line="320" w:lineRule="exact"/>
              <w:jc w:val="center"/>
              <w:rPr>
                <w:rFonts w:cs="Times New Roman"/>
                <w:b/>
                <w:sz w:val="22"/>
              </w:rPr>
            </w:pPr>
            <w:r w:rsidRPr="009111D6">
              <w:rPr>
                <w:rFonts w:cs="Times New Roman"/>
                <w:b/>
                <w:sz w:val="22"/>
              </w:rPr>
              <w:t>R$ 1.272.568,00</w:t>
            </w:r>
          </w:p>
        </w:tc>
      </w:tr>
    </w:tbl>
    <w:p w:rsidR="006E6009" w:rsidRPr="006A6021" w:rsidRDefault="006E6009" w:rsidP="006E6009">
      <w:pPr>
        <w:spacing w:after="120" w:line="320" w:lineRule="exact"/>
        <w:rPr>
          <w:rFonts w:cs="Times New Roman"/>
          <w:szCs w:val="24"/>
        </w:rPr>
      </w:pPr>
    </w:p>
    <w:p w:rsidR="006E6009" w:rsidRPr="006A6021" w:rsidRDefault="006E6009" w:rsidP="006E6009">
      <w:pPr>
        <w:pStyle w:val="Corpodetexto2"/>
        <w:tabs>
          <w:tab w:val="left" w:pos="0"/>
        </w:tabs>
        <w:spacing w:line="320" w:lineRule="exact"/>
        <w:jc w:val="both"/>
        <w:rPr>
          <w:rFonts w:cs="Times New Roman"/>
          <w:szCs w:val="24"/>
        </w:rPr>
      </w:pPr>
      <w:r w:rsidRPr="006A6021">
        <w:rPr>
          <w:rFonts w:cs="Times New Roman"/>
          <w:b/>
          <w:bCs/>
          <w:szCs w:val="24"/>
        </w:rPr>
        <w:t>2.</w:t>
      </w:r>
      <w:r w:rsidRPr="006A6021">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rsidR="006E6009" w:rsidRPr="006A6021" w:rsidRDefault="006E6009" w:rsidP="006E6009">
      <w:pPr>
        <w:tabs>
          <w:tab w:val="left" w:pos="1134"/>
          <w:tab w:val="left" w:pos="1701"/>
          <w:tab w:val="left" w:pos="3119"/>
          <w:tab w:val="left" w:pos="4820"/>
        </w:tabs>
        <w:spacing w:after="120" w:line="320" w:lineRule="exact"/>
        <w:jc w:val="both"/>
        <w:rPr>
          <w:rFonts w:cs="Times New Roman"/>
          <w:szCs w:val="24"/>
        </w:rPr>
      </w:pPr>
    </w:p>
    <w:p w:rsidR="006E6009" w:rsidRPr="006A6021" w:rsidRDefault="006E6009" w:rsidP="006E6009">
      <w:pPr>
        <w:tabs>
          <w:tab w:val="left" w:pos="1134"/>
          <w:tab w:val="left" w:pos="1701"/>
          <w:tab w:val="left" w:pos="3119"/>
          <w:tab w:val="left" w:pos="4820"/>
        </w:tabs>
        <w:spacing w:after="120" w:line="320" w:lineRule="exact"/>
        <w:jc w:val="both"/>
        <w:rPr>
          <w:rFonts w:cs="Times New Roman"/>
          <w:szCs w:val="24"/>
        </w:rPr>
      </w:pPr>
      <w:hyperlink w:anchor="orçamento">
        <w:r w:rsidRPr="006A6021">
          <w:rPr>
            <w:rStyle w:val="LinkdaInternet"/>
            <w:rFonts w:cs="Times New Roman"/>
            <w:b/>
            <w:szCs w:val="24"/>
          </w:rPr>
          <w:t xml:space="preserve">CLÁUSULA TERCEIRA – </w:t>
        </w:r>
        <w:bookmarkStart w:id="2" w:name="DOTA%25252525C3%2525252587%25252525C3%25"/>
        <w:bookmarkEnd w:id="2"/>
        <w:r w:rsidRPr="006A6021">
          <w:rPr>
            <w:rStyle w:val="LinkdaInternet"/>
            <w:rFonts w:cs="Times New Roman"/>
            <w:b/>
            <w:i/>
            <w:szCs w:val="24"/>
          </w:rPr>
          <w:t>DA DOTAÇÃO ORÇAMENTÁRIA</w:t>
        </w:r>
      </w:hyperlink>
    </w:p>
    <w:p w:rsidR="006E6009" w:rsidRPr="006A6021" w:rsidRDefault="006E6009" w:rsidP="006E6009">
      <w:pPr>
        <w:spacing w:after="120" w:line="320" w:lineRule="exact"/>
        <w:jc w:val="both"/>
        <w:rPr>
          <w:rFonts w:cs="Times New Roman"/>
          <w:szCs w:val="24"/>
        </w:rPr>
      </w:pPr>
      <w:r w:rsidRPr="006A6021">
        <w:rPr>
          <w:rFonts w:cs="Times New Roman"/>
          <w:b/>
          <w:szCs w:val="24"/>
        </w:rPr>
        <w:t>1.</w:t>
      </w:r>
      <w:r w:rsidRPr="006A6021">
        <w:rPr>
          <w:rFonts w:cs="Times New Roman"/>
          <w:szCs w:val="24"/>
        </w:rPr>
        <w:t xml:space="preserve"> </w:t>
      </w:r>
      <w:r w:rsidRPr="006A6021">
        <w:rPr>
          <w:rFonts w:cs="Times New Roman"/>
          <w:szCs w:val="24"/>
        </w:rPr>
        <w:tab/>
        <w:t xml:space="preserve">A despesa correrá à conta do elemento </w:t>
      </w:r>
      <w:r w:rsidR="009111D6">
        <w:rPr>
          <w:rFonts w:cs="Times New Roman"/>
          <w:color w:val="0000FF"/>
          <w:szCs w:val="24"/>
        </w:rPr>
        <w:t xml:space="preserve">3.44.90.52.37 - </w:t>
      </w:r>
      <w:r w:rsidRPr="006A6021">
        <w:rPr>
          <w:rFonts w:cs="Times New Roman"/>
          <w:color w:val="0000FF"/>
          <w:szCs w:val="24"/>
        </w:rPr>
        <w:t>“</w:t>
      </w:r>
      <w:r w:rsidR="009111D6">
        <w:rPr>
          <w:rFonts w:cs="Times New Roman"/>
          <w:color w:val="0000FF"/>
          <w:szCs w:val="24"/>
        </w:rPr>
        <w:t>Ativos de Rede</w:t>
      </w:r>
      <w:r w:rsidRPr="006A6021">
        <w:rPr>
          <w:rFonts w:cs="Times New Roman"/>
          <w:color w:val="0000FF"/>
          <w:szCs w:val="24"/>
        </w:rPr>
        <w:t>”</w:t>
      </w:r>
      <w:r w:rsidRPr="006A6021">
        <w:rPr>
          <w:rFonts w:cs="Times New Roman"/>
          <w:szCs w:val="24"/>
        </w:rPr>
        <w:t xml:space="preserve">, vinculado à Ação </w:t>
      </w:r>
      <w:r w:rsidR="009111D6">
        <w:rPr>
          <w:rFonts w:cs="Times New Roman"/>
          <w:color w:val="0000FF"/>
          <w:szCs w:val="24"/>
        </w:rPr>
        <w:t>02.122.0033.20</w:t>
      </w:r>
      <w:proofErr w:type="gramStart"/>
      <w:r w:rsidR="009111D6">
        <w:rPr>
          <w:rFonts w:cs="Times New Roman"/>
          <w:color w:val="0000FF"/>
          <w:szCs w:val="24"/>
        </w:rPr>
        <w:t>GP.</w:t>
      </w:r>
      <w:proofErr w:type="gramEnd"/>
      <w:r w:rsidR="009111D6">
        <w:rPr>
          <w:rFonts w:cs="Times New Roman"/>
          <w:color w:val="0000FF"/>
          <w:szCs w:val="24"/>
        </w:rPr>
        <w:t xml:space="preserve">0029 </w:t>
      </w:r>
      <w:r w:rsidRPr="006A6021">
        <w:rPr>
          <w:rFonts w:cs="Times New Roman"/>
          <w:color w:val="0000FF"/>
          <w:szCs w:val="24"/>
        </w:rPr>
        <w:t>– “</w:t>
      </w:r>
      <w:r w:rsidR="009111D6">
        <w:rPr>
          <w:rFonts w:cs="Times New Roman"/>
          <w:color w:val="0000FF"/>
          <w:szCs w:val="24"/>
        </w:rPr>
        <w:t>Julgamento de Causas e Gestão Administrativa na Justiça Eleitoral – no Estado da Bahia</w:t>
      </w:r>
      <w:r w:rsidRPr="006A6021">
        <w:rPr>
          <w:rFonts w:cs="Times New Roman"/>
          <w:color w:val="0000FF"/>
          <w:szCs w:val="24"/>
        </w:rPr>
        <w:t>”</w:t>
      </w:r>
      <w:r w:rsidRPr="006A6021">
        <w:rPr>
          <w:rFonts w:cs="Times New Roman"/>
          <w:szCs w:val="24"/>
        </w:rPr>
        <w:t>, do Programa “Gestão do Processo Eleitoral”.</w:t>
      </w:r>
    </w:p>
    <w:p w:rsidR="006E6009" w:rsidRPr="006A6021" w:rsidRDefault="006E6009" w:rsidP="006E6009">
      <w:pPr>
        <w:spacing w:after="120" w:line="320" w:lineRule="exact"/>
        <w:jc w:val="both"/>
        <w:rPr>
          <w:rFonts w:cs="Times New Roman"/>
          <w:szCs w:val="24"/>
        </w:rPr>
      </w:pPr>
      <w:r w:rsidRPr="006A6021">
        <w:rPr>
          <w:rFonts w:cs="Times New Roman"/>
          <w:b/>
          <w:szCs w:val="24"/>
        </w:rPr>
        <w:t>2.</w:t>
      </w:r>
      <w:r w:rsidRPr="006A6021">
        <w:rPr>
          <w:rFonts w:cs="Times New Roman"/>
          <w:szCs w:val="24"/>
        </w:rPr>
        <w:tab/>
        <w:t>Pa</w:t>
      </w:r>
      <w:r w:rsidR="009111D6">
        <w:rPr>
          <w:rFonts w:cs="Times New Roman"/>
          <w:szCs w:val="24"/>
        </w:rPr>
        <w:t>ra a cobertura das despesas, foram</w:t>
      </w:r>
      <w:r w:rsidRPr="006A6021">
        <w:rPr>
          <w:rFonts w:cs="Times New Roman"/>
          <w:szCs w:val="24"/>
        </w:rPr>
        <w:t xml:space="preserve"> emitida</w:t>
      </w:r>
      <w:r w:rsidR="009111D6">
        <w:rPr>
          <w:rFonts w:cs="Times New Roman"/>
          <w:szCs w:val="24"/>
        </w:rPr>
        <w:t>s</w:t>
      </w:r>
      <w:r w:rsidRPr="006A6021">
        <w:rPr>
          <w:rFonts w:cs="Times New Roman"/>
          <w:szCs w:val="24"/>
        </w:rPr>
        <w:t xml:space="preserve"> a</w:t>
      </w:r>
      <w:r w:rsidR="009111D6">
        <w:rPr>
          <w:rFonts w:cs="Times New Roman"/>
          <w:szCs w:val="24"/>
        </w:rPr>
        <w:t>s</w:t>
      </w:r>
      <w:r w:rsidRPr="006A6021">
        <w:rPr>
          <w:rFonts w:cs="Times New Roman"/>
          <w:szCs w:val="24"/>
        </w:rPr>
        <w:t xml:space="preserve"> Nota</w:t>
      </w:r>
      <w:r w:rsidR="009111D6">
        <w:rPr>
          <w:rFonts w:cs="Times New Roman"/>
          <w:szCs w:val="24"/>
        </w:rPr>
        <w:t>s</w:t>
      </w:r>
      <w:r w:rsidRPr="006A6021">
        <w:rPr>
          <w:rFonts w:cs="Times New Roman"/>
          <w:szCs w:val="24"/>
        </w:rPr>
        <w:t xml:space="preserve"> de Empenho n.º </w:t>
      </w:r>
      <w:r w:rsidR="009111D6">
        <w:rPr>
          <w:rFonts w:cs="Times New Roman"/>
          <w:color w:val="0000FF"/>
          <w:szCs w:val="24"/>
        </w:rPr>
        <w:t>2021NE001310 e 2021NE001311</w:t>
      </w:r>
      <w:r w:rsidRPr="006A6021">
        <w:rPr>
          <w:rFonts w:cs="Times New Roman"/>
          <w:szCs w:val="24"/>
        </w:rPr>
        <w:t xml:space="preserve">, em </w:t>
      </w:r>
      <w:r w:rsidR="009111D6">
        <w:rPr>
          <w:rFonts w:cs="Times New Roman"/>
          <w:color w:val="0000FF"/>
          <w:szCs w:val="24"/>
        </w:rPr>
        <w:t>30</w:t>
      </w:r>
      <w:r w:rsidRPr="006A6021">
        <w:rPr>
          <w:rFonts w:cs="Times New Roman"/>
          <w:szCs w:val="24"/>
        </w:rPr>
        <w:t xml:space="preserve"> de </w:t>
      </w:r>
      <w:r w:rsidR="009111D6">
        <w:rPr>
          <w:rFonts w:cs="Times New Roman"/>
          <w:color w:val="0000FF"/>
          <w:szCs w:val="24"/>
        </w:rPr>
        <w:t>dezembro</w:t>
      </w:r>
      <w:r w:rsidRPr="006A6021">
        <w:rPr>
          <w:rFonts w:cs="Times New Roman"/>
          <w:szCs w:val="24"/>
        </w:rPr>
        <w:t xml:space="preserve"> de </w:t>
      </w:r>
      <w:r w:rsidR="009111D6">
        <w:rPr>
          <w:rFonts w:cs="Times New Roman"/>
          <w:szCs w:val="24"/>
        </w:rPr>
        <w:t>2021</w:t>
      </w:r>
      <w:r w:rsidRPr="006A6021">
        <w:rPr>
          <w:rFonts w:cs="Times New Roman"/>
          <w:szCs w:val="24"/>
        </w:rPr>
        <w:t>.</w:t>
      </w:r>
    </w:p>
    <w:p w:rsidR="006E6009" w:rsidRPr="006A6021" w:rsidRDefault="006E6009" w:rsidP="006E6009">
      <w:pPr>
        <w:tabs>
          <w:tab w:val="left" w:pos="0"/>
          <w:tab w:val="left" w:pos="1985"/>
        </w:tabs>
        <w:spacing w:after="120" w:line="320" w:lineRule="exact"/>
        <w:jc w:val="both"/>
        <w:rPr>
          <w:rFonts w:cs="Times New Roman"/>
          <w:szCs w:val="24"/>
        </w:rPr>
      </w:pPr>
    </w:p>
    <w:p w:rsidR="006E6009" w:rsidRPr="006A6021" w:rsidRDefault="006E6009" w:rsidP="006E6009">
      <w:pPr>
        <w:tabs>
          <w:tab w:val="left" w:pos="1134"/>
          <w:tab w:val="left" w:pos="1701"/>
          <w:tab w:val="left" w:pos="3119"/>
          <w:tab w:val="left" w:pos="4820"/>
        </w:tabs>
        <w:spacing w:after="120" w:line="320" w:lineRule="exact"/>
        <w:jc w:val="both"/>
        <w:rPr>
          <w:rFonts w:cs="Times New Roman"/>
          <w:szCs w:val="24"/>
        </w:rPr>
      </w:pPr>
      <w:hyperlink w:anchor="DAENTREGA">
        <w:r w:rsidRPr="006A6021">
          <w:rPr>
            <w:rStyle w:val="LinkdaInternet"/>
            <w:rFonts w:cs="Times New Roman"/>
            <w:b/>
            <w:szCs w:val="24"/>
          </w:rPr>
          <w:t xml:space="preserve">CLÁUSULA QUARTA – </w:t>
        </w:r>
        <w:r w:rsidRPr="006A6021">
          <w:rPr>
            <w:rStyle w:val="LinkdaInternet"/>
            <w:rFonts w:cs="Times New Roman"/>
            <w:b/>
            <w:i/>
            <w:szCs w:val="24"/>
          </w:rPr>
          <w:t>DA ENTREGA E DO RECEBIMENTO</w:t>
        </w:r>
      </w:hyperlink>
    </w:p>
    <w:p w:rsidR="006E6009" w:rsidRPr="006A6021" w:rsidRDefault="006E6009" w:rsidP="006E6009">
      <w:pPr>
        <w:pStyle w:val="PargrafodaLista"/>
        <w:numPr>
          <w:ilvl w:val="0"/>
          <w:numId w:val="8"/>
        </w:numPr>
        <w:tabs>
          <w:tab w:val="left" w:pos="709"/>
        </w:tabs>
        <w:spacing w:after="120" w:line="320" w:lineRule="exact"/>
        <w:ind w:left="0" w:right="-29" w:firstLine="0"/>
        <w:jc w:val="both"/>
        <w:rPr>
          <w:rFonts w:cs="Times New Roman"/>
          <w:szCs w:val="24"/>
        </w:rPr>
      </w:pPr>
      <w:r w:rsidRPr="006A6021">
        <w:rPr>
          <w:rFonts w:cs="Times New Roman"/>
          <w:szCs w:val="24"/>
        </w:rPr>
        <w:t>A entrega e o recebimento do objeto contratado serão efetuado</w:t>
      </w:r>
      <w:r w:rsidR="009111D6">
        <w:rPr>
          <w:rFonts w:cs="Times New Roman"/>
          <w:szCs w:val="24"/>
        </w:rPr>
        <w:t>s em conformidade com o dispost</w:t>
      </w:r>
      <w:r w:rsidRPr="006A6021">
        <w:rPr>
          <w:rFonts w:cs="Times New Roman"/>
          <w:szCs w:val="24"/>
        </w:rPr>
        <w:t>o no Termo de Referência, Anexo I, do Edital, que passa a integrar este instrumento contratual.</w:t>
      </w:r>
    </w:p>
    <w:p w:rsidR="006E6009" w:rsidRPr="006A6021" w:rsidRDefault="006E6009" w:rsidP="006E6009">
      <w:pPr>
        <w:pStyle w:val="PargrafodaLista"/>
        <w:numPr>
          <w:ilvl w:val="0"/>
          <w:numId w:val="8"/>
        </w:numPr>
        <w:tabs>
          <w:tab w:val="left" w:pos="709"/>
        </w:tabs>
        <w:spacing w:after="120" w:line="320" w:lineRule="exact"/>
        <w:ind w:left="0" w:firstLine="0"/>
        <w:jc w:val="both"/>
        <w:rPr>
          <w:rFonts w:cs="Times New Roman"/>
          <w:szCs w:val="24"/>
        </w:rPr>
      </w:pPr>
      <w:r w:rsidRPr="006A6021">
        <w:rPr>
          <w:rFonts w:cs="Times New Roman"/>
          <w:szCs w:val="24"/>
        </w:rPr>
        <w:t xml:space="preserve">No momento da entrega, será exigida a comprovação da origem dos bens importados e da quitação dos tributos de importação a eles referentes, </w:t>
      </w:r>
      <w:proofErr w:type="gramStart"/>
      <w:r w:rsidRPr="006A6021">
        <w:rPr>
          <w:rFonts w:cs="Times New Roman"/>
          <w:szCs w:val="24"/>
        </w:rPr>
        <w:t>sob pena</w:t>
      </w:r>
      <w:proofErr w:type="gramEnd"/>
      <w:r w:rsidRPr="006A6021">
        <w:rPr>
          <w:rFonts w:cs="Times New Roman"/>
          <w:szCs w:val="24"/>
        </w:rPr>
        <w:t xml:space="preserve"> de rescisão contratual e multa.</w:t>
      </w:r>
    </w:p>
    <w:p w:rsidR="006E6009" w:rsidRPr="006A6021" w:rsidRDefault="006E6009" w:rsidP="006E6009">
      <w:pPr>
        <w:tabs>
          <w:tab w:val="left" w:pos="0"/>
          <w:tab w:val="left" w:pos="1985"/>
        </w:tabs>
        <w:spacing w:after="120" w:line="320" w:lineRule="exact"/>
        <w:jc w:val="both"/>
        <w:rPr>
          <w:rFonts w:cs="Times New Roman"/>
          <w:szCs w:val="24"/>
        </w:rPr>
      </w:pPr>
    </w:p>
    <w:p w:rsidR="006E6009" w:rsidRPr="006A6021" w:rsidRDefault="006E6009" w:rsidP="006E6009">
      <w:pPr>
        <w:tabs>
          <w:tab w:val="left" w:pos="1134"/>
          <w:tab w:val="left" w:pos="1701"/>
          <w:tab w:val="left" w:pos="3119"/>
          <w:tab w:val="left" w:pos="4820"/>
        </w:tabs>
        <w:spacing w:after="120" w:line="320" w:lineRule="exact"/>
        <w:jc w:val="both"/>
        <w:rPr>
          <w:rFonts w:cs="Times New Roman"/>
          <w:szCs w:val="24"/>
        </w:rPr>
      </w:pPr>
      <w:hyperlink w:anchor="OBRIGAÇOES">
        <w:r w:rsidRPr="006A6021">
          <w:rPr>
            <w:rStyle w:val="LinkdaInternet"/>
            <w:rFonts w:cs="Times New Roman"/>
            <w:b/>
            <w:szCs w:val="24"/>
          </w:rPr>
          <w:t xml:space="preserve">CLÁUSULA QUINTA – </w:t>
        </w:r>
        <w:bookmarkStart w:id="3" w:name="OBRIGA%25252525C3%2525252587OES"/>
        <w:bookmarkEnd w:id="3"/>
        <w:r w:rsidRPr="006A6021">
          <w:rPr>
            <w:rStyle w:val="LinkdaInternet"/>
            <w:rFonts w:cs="Times New Roman"/>
            <w:b/>
            <w:i/>
            <w:szCs w:val="24"/>
          </w:rPr>
          <w:t>DAS OBRIGAÇÕES DA CONTRATANTE</w:t>
        </w:r>
      </w:hyperlink>
    </w:p>
    <w:p w:rsidR="006E6009" w:rsidRPr="006A6021" w:rsidRDefault="006E6009" w:rsidP="006E6009">
      <w:pPr>
        <w:tabs>
          <w:tab w:val="left" w:pos="709"/>
        </w:tabs>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A Contratante</w:t>
      </w:r>
      <w:r w:rsidRPr="006A6021">
        <w:rPr>
          <w:rFonts w:cs="Times New Roman"/>
          <w:b/>
          <w:szCs w:val="24"/>
        </w:rPr>
        <w:t xml:space="preserve"> </w:t>
      </w:r>
      <w:r w:rsidRPr="006A6021">
        <w:rPr>
          <w:rFonts w:cs="Times New Roman"/>
          <w:szCs w:val="24"/>
        </w:rPr>
        <w:t>obriga-se a:</w:t>
      </w:r>
    </w:p>
    <w:p w:rsidR="006E6009" w:rsidRPr="006A6021" w:rsidRDefault="006E6009" w:rsidP="006E6009">
      <w:pPr>
        <w:pStyle w:val="Corpodetextorecuado"/>
        <w:tabs>
          <w:tab w:val="left" w:pos="709"/>
        </w:tabs>
        <w:spacing w:line="320" w:lineRule="exact"/>
        <w:ind w:left="0"/>
        <w:jc w:val="both"/>
        <w:rPr>
          <w:rFonts w:cs="Times New Roman"/>
          <w:szCs w:val="24"/>
        </w:rPr>
      </w:pPr>
      <w:proofErr w:type="gramStart"/>
      <w:r w:rsidRPr="006A6021">
        <w:rPr>
          <w:rFonts w:cs="Times New Roman"/>
          <w:b/>
          <w:szCs w:val="24"/>
        </w:rPr>
        <w:t>a</w:t>
      </w:r>
      <w:proofErr w:type="gramEnd"/>
      <w:r w:rsidRPr="006A6021">
        <w:rPr>
          <w:rFonts w:cs="Times New Roman"/>
          <w:b/>
          <w:szCs w:val="24"/>
        </w:rPr>
        <w:t>)</w:t>
      </w:r>
      <w:r w:rsidRPr="006A6021">
        <w:rPr>
          <w:rFonts w:cs="Times New Roman"/>
          <w:szCs w:val="24"/>
        </w:rPr>
        <w:tab/>
        <w:t>acompanhar e fiscalizar a execução do ajuste, anotando em registro próprio as ocorrências acaso verificadas, determinando o que for necessário à regularização das faltas ou defeitos observados;</w:t>
      </w:r>
    </w:p>
    <w:p w:rsidR="006E6009" w:rsidRPr="006A6021" w:rsidRDefault="006E6009" w:rsidP="006E6009">
      <w:pPr>
        <w:pStyle w:val="Corpodetextorecuado"/>
        <w:tabs>
          <w:tab w:val="left" w:pos="709"/>
        </w:tabs>
        <w:spacing w:line="320" w:lineRule="exact"/>
        <w:ind w:left="0"/>
        <w:rPr>
          <w:rFonts w:cs="Times New Roman"/>
          <w:szCs w:val="24"/>
        </w:rPr>
      </w:pPr>
      <w:r w:rsidRPr="006A6021">
        <w:rPr>
          <w:rFonts w:cs="Times New Roman"/>
          <w:b/>
          <w:szCs w:val="24"/>
        </w:rPr>
        <w:t>b)</w:t>
      </w:r>
      <w:r w:rsidRPr="006A6021">
        <w:rPr>
          <w:rFonts w:cs="Times New Roman"/>
          <w:szCs w:val="24"/>
        </w:rPr>
        <w:t xml:space="preserve"> </w:t>
      </w:r>
      <w:r w:rsidRPr="006A6021">
        <w:rPr>
          <w:rFonts w:cs="Times New Roman"/>
          <w:szCs w:val="24"/>
        </w:rPr>
        <w:tab/>
        <w:t>prestar esclarecimentos que venham a ser solicitados pela Contratada;</w:t>
      </w:r>
    </w:p>
    <w:p w:rsidR="006E6009" w:rsidRPr="006A6021" w:rsidRDefault="006E6009" w:rsidP="006E6009">
      <w:pPr>
        <w:pStyle w:val="Corpodetextorecuado"/>
        <w:tabs>
          <w:tab w:val="left" w:pos="709"/>
        </w:tabs>
        <w:spacing w:line="320" w:lineRule="exact"/>
        <w:ind w:left="0"/>
        <w:jc w:val="both"/>
        <w:rPr>
          <w:rFonts w:cs="Times New Roman"/>
          <w:szCs w:val="24"/>
        </w:rPr>
      </w:pPr>
      <w:r w:rsidRPr="006A6021">
        <w:rPr>
          <w:rFonts w:cs="Times New Roman"/>
          <w:b/>
          <w:szCs w:val="24"/>
        </w:rPr>
        <w:lastRenderedPageBreak/>
        <w:t>c)</w:t>
      </w:r>
      <w:r w:rsidRPr="006A6021">
        <w:rPr>
          <w:rFonts w:cs="Times New Roman"/>
          <w:szCs w:val="24"/>
        </w:rPr>
        <w:t xml:space="preserve"> </w:t>
      </w:r>
      <w:r w:rsidRPr="006A6021">
        <w:rPr>
          <w:rFonts w:cs="Times New Roman"/>
          <w:szCs w:val="24"/>
        </w:rPr>
        <w:tab/>
        <w:t>efetuar os pagamentos nas condições e nos prazos constantes dos instrumentos convocatório e contratual;</w:t>
      </w:r>
    </w:p>
    <w:p w:rsidR="006E6009" w:rsidRPr="006A6021" w:rsidRDefault="006E6009" w:rsidP="006E6009">
      <w:pPr>
        <w:pStyle w:val="Corpodetextorecuado"/>
        <w:tabs>
          <w:tab w:val="left" w:pos="0"/>
        </w:tabs>
        <w:spacing w:line="320" w:lineRule="exact"/>
        <w:ind w:left="0"/>
        <w:jc w:val="both"/>
        <w:rPr>
          <w:rFonts w:cs="Times New Roman"/>
          <w:szCs w:val="24"/>
        </w:rPr>
      </w:pPr>
      <w:r w:rsidRPr="006A6021">
        <w:rPr>
          <w:rFonts w:cs="Times New Roman"/>
          <w:b/>
          <w:szCs w:val="24"/>
        </w:rPr>
        <w:t>d)</w:t>
      </w:r>
      <w:r w:rsidRPr="006A6021">
        <w:rPr>
          <w:rFonts w:cs="Times New Roman"/>
          <w:szCs w:val="24"/>
        </w:rPr>
        <w:t xml:space="preserve"> </w:t>
      </w:r>
      <w:r w:rsidRPr="006A6021">
        <w:rPr>
          <w:rFonts w:cs="Times New Roman"/>
          <w:szCs w:val="24"/>
        </w:rPr>
        <w:tab/>
        <w:t>zelar para que, durante a vigência do Contrato, a Contratada cumpra as obrigações assumidas, bem como sejam mantidas as condições de habilitação e qualificação exigidas no processo licitatório;</w:t>
      </w:r>
    </w:p>
    <w:p w:rsidR="006E6009" w:rsidRPr="006A6021" w:rsidRDefault="006E6009" w:rsidP="006E6009">
      <w:pPr>
        <w:pStyle w:val="Corpodetextorecuado"/>
        <w:tabs>
          <w:tab w:val="left" w:pos="0"/>
        </w:tabs>
        <w:spacing w:line="320" w:lineRule="exact"/>
        <w:ind w:left="0"/>
        <w:jc w:val="both"/>
        <w:rPr>
          <w:rFonts w:cs="Times New Roman"/>
          <w:szCs w:val="24"/>
        </w:rPr>
      </w:pPr>
      <w:proofErr w:type="gramStart"/>
      <w:r w:rsidRPr="006A6021">
        <w:rPr>
          <w:rFonts w:cs="Times New Roman"/>
          <w:b/>
          <w:szCs w:val="24"/>
        </w:rPr>
        <w:t>e</w:t>
      </w:r>
      <w:proofErr w:type="gramEnd"/>
      <w:r w:rsidRPr="006A6021">
        <w:rPr>
          <w:rFonts w:cs="Times New Roman"/>
          <w:b/>
          <w:szCs w:val="24"/>
        </w:rPr>
        <w:t>)</w:t>
      </w:r>
      <w:r w:rsidRPr="006A6021">
        <w:rPr>
          <w:rFonts w:cs="Times New Roman"/>
          <w:szCs w:val="24"/>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6E6009" w:rsidRPr="006A6021" w:rsidRDefault="006E6009" w:rsidP="006E6009">
      <w:pPr>
        <w:spacing w:after="120" w:line="320" w:lineRule="exact"/>
        <w:rPr>
          <w:rFonts w:cs="Times New Roman"/>
          <w:szCs w:val="24"/>
        </w:rPr>
      </w:pPr>
    </w:p>
    <w:p w:rsidR="006E6009" w:rsidRPr="006A6021" w:rsidRDefault="006E6009" w:rsidP="006E6009">
      <w:pPr>
        <w:tabs>
          <w:tab w:val="left" w:pos="0"/>
          <w:tab w:val="left" w:pos="1134"/>
          <w:tab w:val="left" w:pos="1701"/>
          <w:tab w:val="left" w:pos="3119"/>
          <w:tab w:val="left" w:pos="4820"/>
        </w:tabs>
        <w:spacing w:after="120" w:line="320" w:lineRule="exact"/>
        <w:jc w:val="both"/>
        <w:rPr>
          <w:rFonts w:cs="Times New Roman"/>
          <w:szCs w:val="24"/>
        </w:rPr>
      </w:pPr>
      <w:hyperlink w:anchor="OBRIGAÇOES">
        <w:r w:rsidRPr="006A6021">
          <w:rPr>
            <w:rStyle w:val="LinkdaInternet"/>
            <w:rFonts w:cs="Times New Roman"/>
            <w:b/>
            <w:szCs w:val="24"/>
          </w:rPr>
          <w:t xml:space="preserve">CLÁUSULA SEXTA – </w:t>
        </w:r>
        <w:r w:rsidRPr="006A6021">
          <w:rPr>
            <w:rStyle w:val="LinkdaInternet"/>
            <w:rFonts w:cs="Times New Roman"/>
            <w:b/>
            <w:i/>
            <w:szCs w:val="24"/>
          </w:rPr>
          <w:t>DAS OBRIGAÇÕES DA CONTRATADA</w:t>
        </w:r>
      </w:hyperlink>
    </w:p>
    <w:p w:rsidR="006E6009" w:rsidRPr="006A6021" w:rsidRDefault="006E6009" w:rsidP="006E6009">
      <w:pPr>
        <w:spacing w:after="120" w:line="320" w:lineRule="exact"/>
        <w:jc w:val="both"/>
        <w:rPr>
          <w:rFonts w:cs="Times New Roman"/>
          <w:szCs w:val="24"/>
        </w:rPr>
      </w:pPr>
      <w:r w:rsidRPr="006A6021">
        <w:rPr>
          <w:rFonts w:cs="Times New Roman"/>
          <w:b/>
          <w:szCs w:val="24"/>
        </w:rPr>
        <w:t>1.</w:t>
      </w:r>
      <w:r w:rsidRPr="006A6021">
        <w:rPr>
          <w:rFonts w:cs="Times New Roman"/>
          <w:szCs w:val="24"/>
        </w:rPr>
        <w:tab/>
        <w:t>São obrigações da Contratada, além daquelas explícita ou implicitamente contidas no presente Contrato, no Termo de Referência e na legislação vigente:</w:t>
      </w:r>
    </w:p>
    <w:p w:rsidR="006E6009" w:rsidRPr="006A6021" w:rsidRDefault="006E6009" w:rsidP="006E6009">
      <w:pPr>
        <w:spacing w:after="120" w:line="320" w:lineRule="exact"/>
        <w:jc w:val="both"/>
        <w:rPr>
          <w:rFonts w:cs="Times New Roman"/>
          <w:szCs w:val="24"/>
        </w:rPr>
      </w:pPr>
      <w:proofErr w:type="gramStart"/>
      <w:r w:rsidRPr="006A6021">
        <w:rPr>
          <w:rFonts w:cs="Times New Roman"/>
          <w:b/>
          <w:szCs w:val="24"/>
        </w:rPr>
        <w:t>a</w:t>
      </w:r>
      <w:proofErr w:type="gramEnd"/>
      <w:r w:rsidRPr="006A6021">
        <w:rPr>
          <w:rFonts w:cs="Times New Roman"/>
          <w:b/>
          <w:szCs w:val="24"/>
        </w:rPr>
        <w:t>)</w:t>
      </w:r>
      <w:r w:rsidRPr="006A6021">
        <w:rPr>
          <w:rFonts w:cs="Times New Roman"/>
          <w:szCs w:val="24"/>
        </w:rPr>
        <w:tab/>
        <w:t>entregar os bens no prazo, nas especificações e na quantidade constantes neste contrato, assim como com as características descritas na proposta;</w:t>
      </w:r>
    </w:p>
    <w:p w:rsidR="006E6009" w:rsidRPr="006A6021" w:rsidRDefault="006E6009" w:rsidP="006E6009">
      <w:pPr>
        <w:tabs>
          <w:tab w:val="left" w:pos="0"/>
        </w:tabs>
        <w:spacing w:after="120" w:line="320" w:lineRule="exact"/>
        <w:jc w:val="both"/>
        <w:rPr>
          <w:rFonts w:cs="Times New Roman"/>
          <w:szCs w:val="24"/>
        </w:rPr>
      </w:pPr>
      <w:proofErr w:type="gramStart"/>
      <w:r w:rsidRPr="006A6021">
        <w:rPr>
          <w:rFonts w:cs="Times New Roman"/>
          <w:b/>
          <w:szCs w:val="24"/>
        </w:rPr>
        <w:t>b)</w:t>
      </w:r>
      <w:proofErr w:type="gramEnd"/>
      <w:r w:rsidRPr="006A6021">
        <w:rPr>
          <w:rFonts w:cs="Times New Roman"/>
          <w:szCs w:val="24"/>
        </w:rPr>
        <w:tab/>
        <w:t>atender às solicitações da Contratante nos prazos estabelecidos neste instrumento;</w:t>
      </w:r>
    </w:p>
    <w:p w:rsidR="006E6009" w:rsidRPr="006A6021" w:rsidRDefault="006E6009" w:rsidP="006E6009">
      <w:pPr>
        <w:tabs>
          <w:tab w:val="left" w:pos="0"/>
        </w:tabs>
        <w:spacing w:after="120" w:line="320" w:lineRule="exact"/>
        <w:jc w:val="both"/>
        <w:rPr>
          <w:rFonts w:cs="Times New Roman"/>
          <w:szCs w:val="24"/>
        </w:rPr>
      </w:pPr>
      <w:proofErr w:type="gramStart"/>
      <w:r w:rsidRPr="006A6021">
        <w:rPr>
          <w:rFonts w:cs="Times New Roman"/>
          <w:b/>
          <w:szCs w:val="24"/>
        </w:rPr>
        <w:t>c)</w:t>
      </w:r>
      <w:proofErr w:type="gramEnd"/>
      <w:r w:rsidRPr="006A6021">
        <w:rPr>
          <w:rFonts w:cs="Times New Roman"/>
          <w:szCs w:val="24"/>
        </w:rPr>
        <w:tab/>
        <w:t>não fornecer quantidade ou modelo diverso do solicitado;</w:t>
      </w:r>
    </w:p>
    <w:p w:rsidR="006E6009" w:rsidRPr="006A6021" w:rsidRDefault="006E6009" w:rsidP="006E6009">
      <w:pPr>
        <w:pStyle w:val="Recuodecorpodetexto3"/>
        <w:tabs>
          <w:tab w:val="left" w:pos="0"/>
        </w:tabs>
        <w:spacing w:line="320" w:lineRule="exact"/>
        <w:ind w:left="0"/>
        <w:jc w:val="both"/>
        <w:rPr>
          <w:rFonts w:cs="Times New Roman"/>
          <w:sz w:val="24"/>
          <w:szCs w:val="24"/>
        </w:rPr>
      </w:pPr>
      <w:proofErr w:type="gramStart"/>
      <w:r w:rsidRPr="006A6021">
        <w:rPr>
          <w:rFonts w:cs="Times New Roman"/>
          <w:b/>
          <w:sz w:val="24"/>
          <w:szCs w:val="24"/>
        </w:rPr>
        <w:t>d)</w:t>
      </w:r>
      <w:proofErr w:type="gramEnd"/>
      <w:r w:rsidRPr="006A6021">
        <w:rPr>
          <w:rFonts w:cs="Times New Roman"/>
          <w:sz w:val="24"/>
          <w:szCs w:val="24"/>
        </w:rPr>
        <w:tab/>
        <w:t>substituir os produtos danificados em razão de transporte, descarga ou outra situação que não possa ser imputada à Administração;</w:t>
      </w:r>
    </w:p>
    <w:p w:rsidR="006E6009" w:rsidRPr="006A6021" w:rsidRDefault="006E6009" w:rsidP="006E6009">
      <w:pPr>
        <w:tabs>
          <w:tab w:val="left" w:pos="0"/>
        </w:tabs>
        <w:spacing w:after="120" w:line="320" w:lineRule="exact"/>
        <w:jc w:val="both"/>
        <w:rPr>
          <w:rFonts w:cs="Times New Roman"/>
          <w:szCs w:val="24"/>
        </w:rPr>
      </w:pPr>
      <w:proofErr w:type="gramStart"/>
      <w:r w:rsidRPr="006A6021">
        <w:rPr>
          <w:rFonts w:cs="Times New Roman"/>
          <w:b/>
          <w:szCs w:val="24"/>
        </w:rPr>
        <w:t>e</w:t>
      </w:r>
      <w:proofErr w:type="gramEnd"/>
      <w:r w:rsidRPr="006A6021">
        <w:rPr>
          <w:rFonts w:cs="Times New Roman"/>
          <w:b/>
          <w:szCs w:val="24"/>
        </w:rPr>
        <w:t>)</w:t>
      </w:r>
      <w:r w:rsidRPr="006A6021">
        <w:rPr>
          <w:rFonts w:cs="Times New Roman"/>
          <w:szCs w:val="24"/>
        </w:rPr>
        <w:tab/>
        <w:t>responder pelos encargos previdenciários, trabalhistas, fiscais e comerciais resultantes da execução deste Contrato;</w:t>
      </w:r>
    </w:p>
    <w:p w:rsidR="006E6009" w:rsidRPr="006A6021" w:rsidRDefault="006E6009" w:rsidP="006E6009">
      <w:pPr>
        <w:pStyle w:val="Recuodecorpodetexto3"/>
        <w:tabs>
          <w:tab w:val="left" w:pos="0"/>
        </w:tabs>
        <w:spacing w:line="320" w:lineRule="exact"/>
        <w:ind w:left="0"/>
        <w:jc w:val="both"/>
        <w:rPr>
          <w:rFonts w:cs="Times New Roman"/>
          <w:sz w:val="24"/>
          <w:szCs w:val="24"/>
        </w:rPr>
      </w:pPr>
      <w:proofErr w:type="gramStart"/>
      <w:r w:rsidRPr="006A6021">
        <w:rPr>
          <w:rFonts w:cs="Times New Roman"/>
          <w:b/>
          <w:sz w:val="24"/>
          <w:szCs w:val="24"/>
        </w:rPr>
        <w:t>f)</w:t>
      </w:r>
      <w:proofErr w:type="gramEnd"/>
      <w:r w:rsidRPr="006A6021">
        <w:rPr>
          <w:rFonts w:cs="Times New Roman"/>
          <w:sz w:val="24"/>
          <w:szCs w:val="24"/>
        </w:rPr>
        <w:tab/>
        <w:t>responder por quaisquer danos pessoais ou materiais causados por seus empregados à Administração e/ou a terceiros na execução deste Contrato;</w:t>
      </w:r>
    </w:p>
    <w:p w:rsidR="006E6009" w:rsidRPr="006A6021" w:rsidRDefault="006E6009" w:rsidP="006E6009">
      <w:pPr>
        <w:tabs>
          <w:tab w:val="left" w:pos="0"/>
        </w:tabs>
        <w:spacing w:after="120" w:line="320" w:lineRule="exact"/>
        <w:jc w:val="both"/>
        <w:rPr>
          <w:rFonts w:cs="Times New Roman"/>
          <w:szCs w:val="24"/>
        </w:rPr>
      </w:pPr>
      <w:proofErr w:type="gramStart"/>
      <w:r w:rsidRPr="006A6021">
        <w:rPr>
          <w:rFonts w:cs="Times New Roman"/>
          <w:b/>
          <w:szCs w:val="24"/>
        </w:rPr>
        <w:t>g)</w:t>
      </w:r>
      <w:proofErr w:type="gramEnd"/>
      <w:r w:rsidRPr="006A6021">
        <w:rPr>
          <w:rFonts w:cs="Times New Roman"/>
          <w:szCs w:val="24"/>
        </w:rPr>
        <w:tab/>
        <w:t>manter, durante a execução do ajuste, todas as condições de habilitação exigidas para a contratação;</w:t>
      </w:r>
    </w:p>
    <w:p w:rsidR="006E6009" w:rsidRPr="006A6021" w:rsidRDefault="006E6009" w:rsidP="006E6009">
      <w:pPr>
        <w:tabs>
          <w:tab w:val="left" w:pos="0"/>
        </w:tabs>
        <w:spacing w:after="120" w:line="320" w:lineRule="exact"/>
        <w:jc w:val="both"/>
        <w:rPr>
          <w:rFonts w:cs="Times New Roman"/>
          <w:szCs w:val="24"/>
        </w:rPr>
      </w:pPr>
      <w:proofErr w:type="gramStart"/>
      <w:r w:rsidRPr="006A6021">
        <w:rPr>
          <w:rFonts w:cs="Times New Roman"/>
          <w:b/>
          <w:szCs w:val="24"/>
        </w:rPr>
        <w:t>h)</w:t>
      </w:r>
      <w:proofErr w:type="gramEnd"/>
      <w:r w:rsidRPr="006A6021">
        <w:rPr>
          <w:rFonts w:cs="Times New Roman"/>
          <w:szCs w:val="24"/>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6E6009" w:rsidRPr="006A6021" w:rsidRDefault="006E6009" w:rsidP="006E6009">
      <w:pPr>
        <w:tabs>
          <w:tab w:val="left" w:pos="0"/>
        </w:tabs>
        <w:spacing w:after="120" w:line="320" w:lineRule="exact"/>
        <w:jc w:val="both"/>
        <w:rPr>
          <w:rFonts w:cs="Times New Roman"/>
          <w:szCs w:val="24"/>
        </w:rPr>
      </w:pPr>
      <w:proofErr w:type="gramStart"/>
      <w:r w:rsidRPr="006A6021">
        <w:rPr>
          <w:rFonts w:cs="Times New Roman"/>
          <w:b/>
          <w:szCs w:val="24"/>
        </w:rPr>
        <w:t>i)</w:t>
      </w:r>
      <w:proofErr w:type="gramEnd"/>
      <w:r w:rsidRPr="006A6021">
        <w:rPr>
          <w:rFonts w:cs="Times New Roman"/>
          <w:szCs w:val="24"/>
        </w:rPr>
        <w:tab/>
        <w:t>não subcontratar, ceder ou transferir, no todo ou em parte, o objeto deste contrato;</w:t>
      </w:r>
    </w:p>
    <w:p w:rsidR="006E6009" w:rsidRPr="006A6021" w:rsidRDefault="006E6009" w:rsidP="006E6009">
      <w:pPr>
        <w:tabs>
          <w:tab w:val="left" w:pos="0"/>
        </w:tabs>
        <w:spacing w:after="120" w:line="320" w:lineRule="exact"/>
        <w:jc w:val="both"/>
        <w:rPr>
          <w:rFonts w:cs="Times New Roman"/>
          <w:szCs w:val="24"/>
        </w:rPr>
      </w:pPr>
      <w:proofErr w:type="gramStart"/>
      <w:r w:rsidRPr="006A6021">
        <w:rPr>
          <w:rFonts w:cs="Times New Roman"/>
          <w:b/>
          <w:bCs/>
          <w:szCs w:val="24"/>
        </w:rPr>
        <w:t>j)</w:t>
      </w:r>
      <w:proofErr w:type="gramEnd"/>
      <w:r w:rsidRPr="006A6021">
        <w:rPr>
          <w:rFonts w:cs="Times New Roman"/>
          <w:szCs w:val="24"/>
        </w:rPr>
        <w:tab/>
        <w:t>conferir garantia de adequação dos produtos (qualidade, segurança, durabilidade e desempenho), em conformidade com as condições estabelecidas no Termo de Referência, anexo deste Contrato.</w:t>
      </w:r>
    </w:p>
    <w:p w:rsidR="006E6009" w:rsidRPr="006A6021" w:rsidRDefault="006E6009" w:rsidP="006E6009">
      <w:pPr>
        <w:tabs>
          <w:tab w:val="left" w:pos="0"/>
          <w:tab w:val="left" w:pos="1985"/>
        </w:tabs>
        <w:spacing w:after="120" w:line="320" w:lineRule="exact"/>
        <w:jc w:val="both"/>
        <w:rPr>
          <w:rFonts w:cs="Times New Roman"/>
          <w:szCs w:val="24"/>
        </w:rPr>
      </w:pPr>
    </w:p>
    <w:p w:rsidR="006E6009" w:rsidRPr="006A6021" w:rsidRDefault="006E6009" w:rsidP="006E6009">
      <w:pPr>
        <w:spacing w:after="120" w:line="320" w:lineRule="exact"/>
        <w:jc w:val="both"/>
        <w:rPr>
          <w:rFonts w:cs="Times New Roman"/>
          <w:szCs w:val="24"/>
        </w:rPr>
      </w:pPr>
      <w:hyperlink w:anchor="DOPAGTO">
        <w:r w:rsidRPr="006A6021">
          <w:rPr>
            <w:rStyle w:val="LinkdaInternet"/>
            <w:rFonts w:cs="Times New Roman"/>
            <w:b/>
            <w:szCs w:val="24"/>
          </w:rPr>
          <w:t xml:space="preserve">CLÁUSULA SÉTIMA – </w:t>
        </w:r>
        <w:r w:rsidRPr="006A6021">
          <w:rPr>
            <w:rStyle w:val="LinkdaInternet"/>
            <w:rFonts w:cs="Times New Roman"/>
            <w:b/>
            <w:i/>
            <w:szCs w:val="24"/>
          </w:rPr>
          <w:t>DO PAGAMENTO</w:t>
        </w:r>
      </w:hyperlink>
    </w:p>
    <w:p w:rsidR="006E6009" w:rsidRPr="006A6021" w:rsidRDefault="006E6009" w:rsidP="006E6009">
      <w:pPr>
        <w:spacing w:after="120" w:line="320" w:lineRule="exact"/>
        <w:jc w:val="both"/>
        <w:rPr>
          <w:rFonts w:cs="Times New Roman"/>
          <w:szCs w:val="24"/>
        </w:rPr>
      </w:pPr>
      <w:r w:rsidRPr="006A6021">
        <w:rPr>
          <w:rFonts w:cs="Times New Roman"/>
          <w:b/>
          <w:szCs w:val="24"/>
        </w:rPr>
        <w:lastRenderedPageBreak/>
        <w:t>1.</w:t>
      </w:r>
      <w:r w:rsidRPr="006A6021">
        <w:rPr>
          <w:rFonts w:cs="Times New Roman"/>
          <w:szCs w:val="24"/>
        </w:rPr>
        <w:tab/>
        <w:t>O pagamento será efetuado na forma e prazo estabelecidos no Termo de Referência, anexo deste Contrato.</w:t>
      </w:r>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2.</w:t>
      </w:r>
      <w:r w:rsidRPr="006A6021">
        <w:rPr>
          <w:rFonts w:cs="Times New Roman"/>
          <w:b/>
          <w:szCs w:val="24"/>
        </w:rPr>
        <w:tab/>
      </w:r>
      <w:r w:rsidRPr="006A6021">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w:t>
      </w:r>
      <w:proofErr w:type="gramStart"/>
      <w:r w:rsidRPr="006A6021">
        <w:rPr>
          <w:rFonts w:cs="Times New Roman"/>
          <w:szCs w:val="24"/>
        </w:rPr>
        <w:t>Estaduais/Distritais</w:t>
      </w:r>
      <w:proofErr w:type="gramEnd"/>
      <w:r w:rsidRPr="006A6021">
        <w:rPr>
          <w:rFonts w:cs="Times New Roman"/>
          <w:szCs w:val="24"/>
        </w:rPr>
        <w:t xml:space="preserve"> ou Certidão que comprove a regularidade com o ICMS, emitida pelo órgão competente).</w:t>
      </w:r>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3.</w:t>
      </w:r>
      <w:r w:rsidRPr="006A6021">
        <w:rPr>
          <w:rFonts w:cs="Times New Roman"/>
          <w:b/>
          <w:szCs w:val="24"/>
        </w:rPr>
        <w:tab/>
      </w:r>
      <w:r w:rsidRPr="006A6021">
        <w:rPr>
          <w:rFonts w:cs="Times New Roman"/>
          <w:szCs w:val="24"/>
        </w:rPr>
        <w:t>A Contratada indicará na nota fiscal/fatura o nome do Banco e os números da agência e da conta corrente para efetivação do pagamento.</w:t>
      </w:r>
    </w:p>
    <w:p w:rsidR="006E6009" w:rsidRPr="006A6021" w:rsidRDefault="006E6009" w:rsidP="006E6009">
      <w:pPr>
        <w:pStyle w:val="western"/>
        <w:spacing w:beforeAutospacing="0" w:after="120" w:line="320" w:lineRule="exact"/>
        <w:jc w:val="both"/>
      </w:pPr>
      <w:r w:rsidRPr="006A6021">
        <w:rPr>
          <w:b/>
        </w:rPr>
        <w:t>4.</w:t>
      </w:r>
      <w:r w:rsidRPr="006A6021">
        <w:rPr>
          <w:b/>
        </w:rPr>
        <w:tab/>
      </w:r>
      <w:r w:rsidRPr="006A6021">
        <w:t>Observados os princípios do contraditório e da ampla defesa, a Contratante poderá deduzir os valores correspondentes a multas, ressarcimentos ou indenizações, devidos pela Contratada, do montante a ser-lhe pago.</w:t>
      </w:r>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5.</w:t>
      </w:r>
      <w:r w:rsidRPr="006A6021">
        <w:rPr>
          <w:rFonts w:cs="Times New Roman"/>
          <w:szCs w:val="24"/>
        </w:rPr>
        <w:tab/>
        <w:t xml:space="preserve">No caso de atraso de pagamento, desde que a Contratada não tenha concorrido de alguma forma para tanto, serão devidos pela </w:t>
      </w:r>
      <w:proofErr w:type="gramStart"/>
      <w:r w:rsidRPr="006A6021">
        <w:rPr>
          <w:rFonts w:cs="Times New Roman"/>
          <w:szCs w:val="24"/>
        </w:rPr>
        <w:t>Contratante encargos</w:t>
      </w:r>
      <w:proofErr w:type="gramEnd"/>
      <w:r w:rsidRPr="006A6021">
        <w:rPr>
          <w:rFonts w:cs="Times New Roman"/>
          <w:szCs w:val="24"/>
        </w:rPr>
        <w:t xml:space="preserve"> moratórios à taxa nominal de 6% a.a. (seis por cento ao ano), capitalizados diariamente em regime de juros simples.</w:t>
      </w:r>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6.</w:t>
      </w:r>
      <w:r w:rsidRPr="006A6021">
        <w:rPr>
          <w:rFonts w:cs="Times New Roman"/>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6E6009" w:rsidRPr="006A6021" w:rsidRDefault="006E6009" w:rsidP="006E6009">
      <w:pPr>
        <w:tabs>
          <w:tab w:val="left" w:pos="0"/>
          <w:tab w:val="left" w:pos="1985"/>
        </w:tabs>
        <w:spacing w:after="120" w:line="320" w:lineRule="exact"/>
        <w:jc w:val="both"/>
        <w:rPr>
          <w:rFonts w:cs="Times New Roman"/>
          <w:szCs w:val="24"/>
        </w:rPr>
      </w:pPr>
    </w:p>
    <w:p w:rsidR="006E6009" w:rsidRPr="006A6021" w:rsidRDefault="006E6009" w:rsidP="006E6009">
      <w:pPr>
        <w:tabs>
          <w:tab w:val="left" w:pos="1134"/>
          <w:tab w:val="left" w:pos="1701"/>
          <w:tab w:val="left" w:pos="3119"/>
          <w:tab w:val="left" w:pos="4820"/>
        </w:tabs>
        <w:spacing w:after="120" w:line="320" w:lineRule="exact"/>
        <w:jc w:val="both"/>
        <w:rPr>
          <w:rFonts w:cs="Times New Roman"/>
          <w:szCs w:val="24"/>
        </w:rPr>
      </w:pPr>
      <w:hyperlink w:anchor="DOCONTRATO">
        <w:r w:rsidRPr="006A6021">
          <w:rPr>
            <w:rStyle w:val="LinkdaInternet"/>
            <w:rFonts w:cs="Times New Roman"/>
            <w:b/>
            <w:szCs w:val="24"/>
          </w:rPr>
          <w:t>CLÁUSULA OITAVA –</w:t>
        </w:r>
        <w:bookmarkStart w:id="4" w:name="VIGEN"/>
        <w:bookmarkEnd w:id="4"/>
        <w:r w:rsidRPr="006A6021">
          <w:rPr>
            <w:rStyle w:val="LinkdaInternet"/>
            <w:rFonts w:cs="Times New Roman"/>
            <w:b/>
            <w:i/>
            <w:szCs w:val="24"/>
          </w:rPr>
          <w:t xml:space="preserve"> DA VIGÊNCIA</w:t>
        </w:r>
      </w:hyperlink>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1.</w:t>
      </w:r>
      <w:r w:rsidRPr="006A6021">
        <w:rPr>
          <w:rFonts w:cs="Times New Roman"/>
          <w:szCs w:val="24"/>
        </w:rPr>
        <w:tab/>
        <w:t xml:space="preserve">O contrato terá vigência de </w:t>
      </w:r>
      <w:sdt>
        <w:sdtPr>
          <w:rPr>
            <w:rFonts w:cs="Times New Roman"/>
            <w:szCs w:val="24"/>
          </w:rPr>
          <w:alias w:val="Categoria"/>
          <w:id w:val="1955287618"/>
          <w:dataBinding w:prefixMappings="xmlns:ns0='http://purl.org/dc/elements/1.1/' xmlns:ns1='http://schemas.openxmlformats.org/package/2006/metadata/core-properties' " w:xpath="/ns1:coreProperties[1]/ns1:category[1]" w:storeItemID="{6C3C8BC8-F283-45AE-878A-BAB7291924A1}"/>
          <w:text/>
        </w:sdtPr>
        <w:sdtContent>
          <w:r w:rsidRPr="006A6021">
            <w:rPr>
              <w:rFonts w:cs="Times New Roman"/>
              <w:szCs w:val="24"/>
            </w:rPr>
            <w:t>60 (sessenta) meses</w:t>
          </w:r>
        </w:sdtContent>
      </w:sdt>
      <w:r w:rsidRPr="006A6021">
        <w:rPr>
          <w:rFonts w:cs="Times New Roman"/>
          <w:szCs w:val="24"/>
        </w:rPr>
        <w:t xml:space="preserve"> contados da data da sua assinatura.</w:t>
      </w:r>
    </w:p>
    <w:p w:rsidR="006E6009" w:rsidRPr="006A6021" w:rsidRDefault="006E6009" w:rsidP="006E6009">
      <w:pPr>
        <w:tabs>
          <w:tab w:val="left" w:pos="0"/>
          <w:tab w:val="left" w:pos="1985"/>
        </w:tabs>
        <w:spacing w:after="120" w:line="320" w:lineRule="exact"/>
        <w:jc w:val="both"/>
        <w:rPr>
          <w:rFonts w:cs="Times New Roman"/>
          <w:szCs w:val="24"/>
        </w:rPr>
      </w:pPr>
    </w:p>
    <w:p w:rsidR="006E6009" w:rsidRPr="006A6021" w:rsidRDefault="006E6009" w:rsidP="006E6009">
      <w:pPr>
        <w:spacing w:after="120" w:line="320" w:lineRule="exact"/>
        <w:jc w:val="both"/>
        <w:rPr>
          <w:rFonts w:cs="Times New Roman"/>
          <w:szCs w:val="24"/>
        </w:rPr>
      </w:pPr>
      <w:hyperlink w:anchor="DASPENALIDADES">
        <w:r w:rsidRPr="006A6021">
          <w:rPr>
            <w:rStyle w:val="LinkdaInternet"/>
            <w:rFonts w:cs="Times New Roman"/>
            <w:b/>
            <w:szCs w:val="24"/>
          </w:rPr>
          <w:t>CLÁUSULA NONA –</w:t>
        </w:r>
        <w:r w:rsidRPr="006A6021">
          <w:rPr>
            <w:rStyle w:val="LinkdaInternet"/>
            <w:rFonts w:cs="Times New Roman"/>
            <w:b/>
            <w:i/>
            <w:szCs w:val="24"/>
          </w:rPr>
          <w:t xml:space="preserve"> </w:t>
        </w:r>
        <w:bookmarkStart w:id="5" w:name="PENALIDADES"/>
        <w:bookmarkEnd w:id="5"/>
        <w:r w:rsidRPr="006A6021">
          <w:rPr>
            <w:rStyle w:val="LinkdaInternet"/>
            <w:rFonts w:cs="Times New Roman"/>
            <w:b/>
            <w:szCs w:val="24"/>
          </w:rPr>
          <w:t>DAS SANÇÕES PELO DESCUMPRIMENTO DAS OBRIGAÇÕES CONTRATUAIS</w:t>
        </w:r>
      </w:hyperlink>
    </w:p>
    <w:p w:rsidR="006E6009" w:rsidRPr="006A6021" w:rsidRDefault="006E6009" w:rsidP="006E6009">
      <w:pPr>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 xml:space="preserve">De acordo com o disposto no art. 7º da Lei nº 10.520/2002, ficará </w:t>
      </w:r>
      <w:proofErr w:type="gramStart"/>
      <w:r w:rsidRPr="006A6021">
        <w:rPr>
          <w:rFonts w:cs="Times New Roman"/>
          <w:szCs w:val="24"/>
        </w:rPr>
        <w:t>IMPEDIDA</w:t>
      </w:r>
      <w:proofErr w:type="gramEnd"/>
      <w:r w:rsidRPr="006A6021">
        <w:rPr>
          <w:rFonts w:cs="Times New Roman"/>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6E6009" w:rsidRPr="006A6021" w:rsidRDefault="006E6009" w:rsidP="006E6009">
      <w:pPr>
        <w:numPr>
          <w:ilvl w:val="0"/>
          <w:numId w:val="9"/>
        </w:numPr>
        <w:tabs>
          <w:tab w:val="left" w:pos="851"/>
        </w:tabs>
        <w:spacing w:after="120" w:line="320" w:lineRule="exact"/>
        <w:ind w:hanging="454"/>
        <w:jc w:val="both"/>
        <w:rPr>
          <w:rFonts w:cs="Times New Roman"/>
          <w:szCs w:val="24"/>
        </w:rPr>
      </w:pPr>
      <w:proofErr w:type="gramStart"/>
      <w:r w:rsidRPr="006A6021">
        <w:rPr>
          <w:rFonts w:cs="Times New Roman"/>
          <w:szCs w:val="24"/>
        </w:rPr>
        <w:t>não</w:t>
      </w:r>
      <w:proofErr w:type="gramEnd"/>
      <w:r w:rsidRPr="006A6021">
        <w:rPr>
          <w:rFonts w:cs="Times New Roman"/>
          <w:szCs w:val="24"/>
        </w:rPr>
        <w:t xml:space="preserve"> mantiver a proposta, injustificadamente;</w:t>
      </w:r>
    </w:p>
    <w:p w:rsidR="006E6009" w:rsidRPr="006A6021" w:rsidRDefault="006E6009" w:rsidP="006E6009">
      <w:pPr>
        <w:numPr>
          <w:ilvl w:val="0"/>
          <w:numId w:val="9"/>
        </w:numPr>
        <w:tabs>
          <w:tab w:val="left" w:pos="851"/>
        </w:tabs>
        <w:spacing w:after="120" w:line="320" w:lineRule="exact"/>
        <w:ind w:hanging="454"/>
        <w:jc w:val="both"/>
        <w:rPr>
          <w:rFonts w:cs="Times New Roman"/>
          <w:szCs w:val="24"/>
        </w:rPr>
      </w:pPr>
      <w:proofErr w:type="gramStart"/>
      <w:r w:rsidRPr="006A6021">
        <w:rPr>
          <w:rFonts w:cs="Times New Roman"/>
          <w:szCs w:val="24"/>
        </w:rPr>
        <w:t>comportar</w:t>
      </w:r>
      <w:proofErr w:type="gramEnd"/>
      <w:r w:rsidRPr="006A6021">
        <w:rPr>
          <w:rFonts w:cs="Times New Roman"/>
          <w:szCs w:val="24"/>
        </w:rPr>
        <w:t>-se de modo inidôneo;</w:t>
      </w:r>
    </w:p>
    <w:p w:rsidR="006E6009" w:rsidRPr="006A6021" w:rsidRDefault="006E6009" w:rsidP="006E6009">
      <w:pPr>
        <w:numPr>
          <w:ilvl w:val="0"/>
          <w:numId w:val="9"/>
        </w:numPr>
        <w:tabs>
          <w:tab w:val="left" w:pos="851"/>
        </w:tabs>
        <w:spacing w:after="120" w:line="320" w:lineRule="exact"/>
        <w:ind w:hanging="454"/>
        <w:jc w:val="both"/>
        <w:rPr>
          <w:rFonts w:cs="Times New Roman"/>
          <w:szCs w:val="24"/>
        </w:rPr>
      </w:pPr>
      <w:proofErr w:type="gramStart"/>
      <w:r w:rsidRPr="006A6021">
        <w:rPr>
          <w:rFonts w:cs="Times New Roman"/>
          <w:szCs w:val="24"/>
        </w:rPr>
        <w:t>fizer</w:t>
      </w:r>
      <w:proofErr w:type="gramEnd"/>
      <w:r w:rsidRPr="006A6021">
        <w:rPr>
          <w:rFonts w:cs="Times New Roman"/>
          <w:szCs w:val="24"/>
        </w:rPr>
        <w:t xml:space="preserve"> declaração falsa;</w:t>
      </w:r>
    </w:p>
    <w:p w:rsidR="006E6009" w:rsidRPr="006A6021" w:rsidRDefault="006E6009" w:rsidP="006E6009">
      <w:pPr>
        <w:numPr>
          <w:ilvl w:val="0"/>
          <w:numId w:val="9"/>
        </w:numPr>
        <w:tabs>
          <w:tab w:val="left" w:pos="851"/>
        </w:tabs>
        <w:spacing w:after="120" w:line="320" w:lineRule="exact"/>
        <w:ind w:hanging="454"/>
        <w:jc w:val="both"/>
        <w:rPr>
          <w:rFonts w:cs="Times New Roman"/>
          <w:szCs w:val="24"/>
        </w:rPr>
      </w:pPr>
      <w:proofErr w:type="gramStart"/>
      <w:r w:rsidRPr="006A6021">
        <w:rPr>
          <w:rFonts w:cs="Times New Roman"/>
          <w:szCs w:val="24"/>
        </w:rPr>
        <w:t>cometer</w:t>
      </w:r>
      <w:proofErr w:type="gramEnd"/>
      <w:r w:rsidRPr="006A6021">
        <w:rPr>
          <w:rFonts w:cs="Times New Roman"/>
          <w:szCs w:val="24"/>
        </w:rPr>
        <w:t xml:space="preserve"> fraude fiscal;</w:t>
      </w:r>
    </w:p>
    <w:p w:rsidR="006E6009" w:rsidRPr="006A6021" w:rsidRDefault="006E6009" w:rsidP="006E6009">
      <w:pPr>
        <w:numPr>
          <w:ilvl w:val="0"/>
          <w:numId w:val="9"/>
        </w:numPr>
        <w:tabs>
          <w:tab w:val="left" w:pos="851"/>
        </w:tabs>
        <w:spacing w:after="120" w:line="320" w:lineRule="exact"/>
        <w:ind w:hanging="454"/>
        <w:jc w:val="both"/>
        <w:rPr>
          <w:rFonts w:cs="Times New Roman"/>
          <w:szCs w:val="24"/>
        </w:rPr>
      </w:pPr>
      <w:proofErr w:type="gramStart"/>
      <w:r w:rsidRPr="006A6021">
        <w:rPr>
          <w:rFonts w:cs="Times New Roman"/>
          <w:szCs w:val="24"/>
        </w:rPr>
        <w:lastRenderedPageBreak/>
        <w:t>falhar</w:t>
      </w:r>
      <w:proofErr w:type="gramEnd"/>
      <w:r w:rsidRPr="006A6021">
        <w:rPr>
          <w:rFonts w:cs="Times New Roman"/>
          <w:szCs w:val="24"/>
        </w:rPr>
        <w:t xml:space="preserve"> ou fraudar na execução do contrato;</w:t>
      </w:r>
    </w:p>
    <w:p w:rsidR="006E6009" w:rsidRPr="006A6021" w:rsidRDefault="006E6009" w:rsidP="006E6009">
      <w:pPr>
        <w:numPr>
          <w:ilvl w:val="0"/>
          <w:numId w:val="9"/>
        </w:numPr>
        <w:tabs>
          <w:tab w:val="left" w:pos="851"/>
        </w:tabs>
        <w:spacing w:after="120" w:line="320" w:lineRule="exact"/>
        <w:ind w:hanging="454"/>
        <w:jc w:val="both"/>
        <w:rPr>
          <w:rFonts w:cs="Times New Roman"/>
          <w:szCs w:val="24"/>
        </w:rPr>
      </w:pPr>
      <w:proofErr w:type="gramStart"/>
      <w:r w:rsidRPr="006A6021">
        <w:rPr>
          <w:rFonts w:cs="Times New Roman"/>
          <w:szCs w:val="24"/>
        </w:rPr>
        <w:t>não</w:t>
      </w:r>
      <w:proofErr w:type="gramEnd"/>
      <w:r w:rsidRPr="006A6021">
        <w:rPr>
          <w:rFonts w:cs="Times New Roman"/>
          <w:szCs w:val="24"/>
        </w:rPr>
        <w:t xml:space="preserve"> encaminhar documentação exigida no certame ou entregar documentação falsa;</w:t>
      </w:r>
    </w:p>
    <w:p w:rsidR="006E6009" w:rsidRPr="006A6021" w:rsidRDefault="006E6009" w:rsidP="006E6009">
      <w:pPr>
        <w:numPr>
          <w:ilvl w:val="0"/>
          <w:numId w:val="9"/>
        </w:numPr>
        <w:tabs>
          <w:tab w:val="left" w:pos="851"/>
        </w:tabs>
        <w:spacing w:after="120" w:line="320" w:lineRule="exact"/>
        <w:ind w:hanging="454"/>
        <w:jc w:val="both"/>
        <w:rPr>
          <w:rFonts w:cs="Times New Roman"/>
          <w:szCs w:val="24"/>
        </w:rPr>
      </w:pPr>
      <w:proofErr w:type="gramStart"/>
      <w:r w:rsidRPr="006A6021">
        <w:rPr>
          <w:rFonts w:cs="Times New Roman"/>
          <w:szCs w:val="24"/>
        </w:rPr>
        <w:t>não</w:t>
      </w:r>
      <w:proofErr w:type="gramEnd"/>
      <w:r w:rsidRPr="006A6021">
        <w:rPr>
          <w:rFonts w:cs="Times New Roman"/>
          <w:szCs w:val="24"/>
        </w:rPr>
        <w:t xml:space="preserve"> fornecer o objeto licitado;</w:t>
      </w:r>
    </w:p>
    <w:p w:rsidR="006E6009" w:rsidRPr="006A6021" w:rsidRDefault="006E6009" w:rsidP="006E6009">
      <w:pPr>
        <w:numPr>
          <w:ilvl w:val="0"/>
          <w:numId w:val="9"/>
        </w:numPr>
        <w:tabs>
          <w:tab w:val="left" w:pos="851"/>
        </w:tabs>
        <w:spacing w:after="120" w:line="320" w:lineRule="exact"/>
        <w:ind w:hanging="454"/>
        <w:jc w:val="both"/>
        <w:rPr>
          <w:rFonts w:cs="Times New Roman"/>
          <w:szCs w:val="24"/>
        </w:rPr>
      </w:pPr>
      <w:proofErr w:type="gramStart"/>
      <w:r w:rsidRPr="006A6021">
        <w:rPr>
          <w:rFonts w:cs="Times New Roman"/>
          <w:szCs w:val="24"/>
        </w:rPr>
        <w:t>retardar</w:t>
      </w:r>
      <w:proofErr w:type="gramEnd"/>
      <w:r w:rsidRPr="006A6021">
        <w:rPr>
          <w:rFonts w:cs="Times New Roman"/>
          <w:szCs w:val="24"/>
        </w:rPr>
        <w:t xml:space="preserve"> a entrega do objeto licitado;</w:t>
      </w:r>
    </w:p>
    <w:p w:rsidR="006E6009" w:rsidRPr="006A6021" w:rsidRDefault="006E6009" w:rsidP="006E6009">
      <w:pPr>
        <w:numPr>
          <w:ilvl w:val="0"/>
          <w:numId w:val="9"/>
        </w:numPr>
        <w:tabs>
          <w:tab w:val="left" w:pos="851"/>
        </w:tabs>
        <w:spacing w:after="120" w:line="320" w:lineRule="exact"/>
        <w:ind w:hanging="454"/>
        <w:jc w:val="both"/>
        <w:rPr>
          <w:rFonts w:cs="Times New Roman"/>
          <w:szCs w:val="24"/>
        </w:rPr>
      </w:pPr>
      <w:proofErr w:type="gramStart"/>
      <w:r w:rsidRPr="006A6021">
        <w:rPr>
          <w:rFonts w:cs="Times New Roman"/>
          <w:szCs w:val="24"/>
        </w:rPr>
        <w:t>fornecer</w:t>
      </w:r>
      <w:proofErr w:type="gramEnd"/>
      <w:r w:rsidRPr="006A6021">
        <w:rPr>
          <w:rFonts w:cs="Times New Roman"/>
          <w:szCs w:val="24"/>
        </w:rPr>
        <w:t xml:space="preserve"> material que não atenda à especificação exigida no edital.</w:t>
      </w:r>
    </w:p>
    <w:p w:rsidR="006E6009" w:rsidRPr="006A6021" w:rsidRDefault="006E6009" w:rsidP="006E6009">
      <w:pPr>
        <w:spacing w:after="120" w:line="320" w:lineRule="exact"/>
        <w:jc w:val="both"/>
        <w:rPr>
          <w:rFonts w:cs="Times New Roman"/>
          <w:szCs w:val="24"/>
        </w:rPr>
      </w:pPr>
      <w:r w:rsidRPr="006A6021">
        <w:rPr>
          <w:rFonts w:cs="Times New Roman"/>
          <w:b/>
          <w:szCs w:val="24"/>
        </w:rPr>
        <w:t>2.</w:t>
      </w:r>
      <w:r w:rsidRPr="006A6021">
        <w:rPr>
          <w:rFonts w:cs="Times New Roman"/>
          <w:b/>
          <w:szCs w:val="24"/>
        </w:rPr>
        <w:tab/>
      </w:r>
      <w:r w:rsidRPr="006A6021">
        <w:rPr>
          <w:rFonts w:cs="Times New Roman"/>
          <w:color w:val="000000"/>
          <w:szCs w:val="24"/>
        </w:rPr>
        <w:t xml:space="preserve">Para os fins da alínea “b”, reputar-se-ão inidôneos atos como os descritos nos </w:t>
      </w:r>
      <w:proofErr w:type="spellStart"/>
      <w:r w:rsidRPr="006A6021">
        <w:rPr>
          <w:rFonts w:cs="Times New Roman"/>
          <w:color w:val="000000"/>
          <w:szCs w:val="24"/>
        </w:rPr>
        <w:t>arts</w:t>
      </w:r>
      <w:proofErr w:type="spellEnd"/>
      <w:r w:rsidRPr="006A6021">
        <w:rPr>
          <w:rFonts w:cs="Times New Roman"/>
          <w:color w:val="000000"/>
          <w:szCs w:val="24"/>
        </w:rPr>
        <w:t>. 90, 92, 93, 94, 95 e 97 da Lei nº 8.666/93.</w:t>
      </w:r>
    </w:p>
    <w:p w:rsidR="006E6009" w:rsidRPr="006A6021" w:rsidRDefault="006E6009" w:rsidP="006E6009">
      <w:pPr>
        <w:tabs>
          <w:tab w:val="left" w:pos="709"/>
        </w:tabs>
        <w:spacing w:after="120" w:line="320" w:lineRule="exact"/>
        <w:jc w:val="both"/>
        <w:rPr>
          <w:rFonts w:cs="Times New Roman"/>
          <w:szCs w:val="24"/>
        </w:rPr>
      </w:pPr>
      <w:r w:rsidRPr="006A6021">
        <w:rPr>
          <w:rFonts w:cs="Times New Roman"/>
          <w:b/>
          <w:szCs w:val="24"/>
        </w:rPr>
        <w:t>3.</w:t>
      </w:r>
      <w:r w:rsidRPr="006A6021">
        <w:rPr>
          <w:rFonts w:cs="Times New Roman"/>
          <w:b/>
          <w:szCs w:val="24"/>
        </w:rPr>
        <w:tab/>
      </w:r>
      <w:r w:rsidRPr="006A6021">
        <w:rPr>
          <w:rFonts w:cs="Times New Roman"/>
          <w:color w:val="000000"/>
          <w:szCs w:val="24"/>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6E6009" w:rsidRPr="006A6021" w:rsidRDefault="006E6009" w:rsidP="006E6009">
      <w:pPr>
        <w:tabs>
          <w:tab w:val="left" w:pos="709"/>
        </w:tabs>
        <w:spacing w:after="120" w:line="320" w:lineRule="exact"/>
        <w:jc w:val="both"/>
        <w:rPr>
          <w:rFonts w:cs="Times New Roman"/>
          <w:szCs w:val="24"/>
        </w:rPr>
      </w:pPr>
      <w:r w:rsidRPr="006A6021">
        <w:rPr>
          <w:rFonts w:cs="Times New Roman"/>
          <w:b/>
          <w:szCs w:val="24"/>
        </w:rPr>
        <w:t>4.</w:t>
      </w:r>
      <w:r w:rsidRPr="006A6021">
        <w:rPr>
          <w:rFonts w:cs="Times New Roman"/>
          <w:b/>
          <w:szCs w:val="24"/>
        </w:rPr>
        <w:tab/>
      </w:r>
      <w:r w:rsidRPr="006A6021">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6E6009" w:rsidRPr="006A6021" w:rsidRDefault="006E6009" w:rsidP="006E6009">
      <w:pPr>
        <w:tabs>
          <w:tab w:val="left" w:pos="709"/>
          <w:tab w:val="left" w:pos="1080"/>
          <w:tab w:val="left" w:pos="1140"/>
        </w:tabs>
        <w:spacing w:after="120" w:line="320" w:lineRule="exact"/>
        <w:jc w:val="both"/>
        <w:rPr>
          <w:rFonts w:cs="Times New Roman"/>
          <w:szCs w:val="24"/>
        </w:rPr>
      </w:pPr>
      <w:r w:rsidRPr="006A6021">
        <w:rPr>
          <w:rFonts w:cs="Times New Roman"/>
          <w:b/>
          <w:bCs/>
          <w:szCs w:val="24"/>
        </w:rPr>
        <w:t>5</w:t>
      </w:r>
      <w:r w:rsidRPr="006A6021">
        <w:rPr>
          <w:rFonts w:cs="Times New Roman"/>
          <w:szCs w:val="24"/>
        </w:rPr>
        <w:t xml:space="preserve">. </w:t>
      </w:r>
      <w:r w:rsidRPr="006A6021">
        <w:rPr>
          <w:rFonts w:cs="Times New Roman"/>
          <w:szCs w:val="24"/>
        </w:rPr>
        <w:tab/>
        <w:t>Pelo inadimplemento total ou parcial das obrigações assumidas, a Contratada estará sujeita à multa prevista no Termo de Referência, Anexo deste Contrato.</w:t>
      </w:r>
    </w:p>
    <w:p w:rsidR="006E6009" w:rsidRPr="006A6021" w:rsidRDefault="006E6009" w:rsidP="006E6009">
      <w:pPr>
        <w:tabs>
          <w:tab w:val="left" w:pos="709"/>
        </w:tabs>
        <w:spacing w:after="120" w:line="320" w:lineRule="exact"/>
        <w:jc w:val="both"/>
        <w:rPr>
          <w:rFonts w:cs="Times New Roman"/>
          <w:szCs w:val="24"/>
        </w:rPr>
      </w:pPr>
      <w:r w:rsidRPr="006A6021">
        <w:rPr>
          <w:rFonts w:cs="Times New Roman"/>
          <w:b/>
          <w:szCs w:val="24"/>
        </w:rPr>
        <w:t>6.</w:t>
      </w:r>
      <w:r w:rsidRPr="006A6021">
        <w:rPr>
          <w:rFonts w:cs="Times New Roman"/>
          <w:szCs w:val="24"/>
          <w:lang w:eastAsia="ar-SA"/>
        </w:rPr>
        <w:tab/>
        <w:t xml:space="preserve">A Contratante poderá reter dos pagamentos devidos à Contratada, como medida cautelar, independentemente de sua manifestação prévia, valor relativo </w:t>
      </w:r>
      <w:proofErr w:type="gramStart"/>
      <w:r w:rsidRPr="006A6021">
        <w:rPr>
          <w:rFonts w:cs="Times New Roman"/>
          <w:szCs w:val="24"/>
          <w:lang w:eastAsia="ar-SA"/>
        </w:rPr>
        <w:t>a</w:t>
      </w:r>
      <w:proofErr w:type="gramEnd"/>
      <w:r w:rsidRPr="006A6021">
        <w:rPr>
          <w:rFonts w:cs="Times New Roman"/>
          <w:szCs w:val="24"/>
          <w:lang w:eastAsia="ar-SA"/>
        </w:rPr>
        <w:t xml:space="preserve"> eventual multa a ser aplicada em razão de inadimplemento contratual, com base no artigo 45 da Lei nº 9.784/99 e no artigo 26, § 1º, da Portaria nº 305/2019, da Presidência do TRE/BA.</w:t>
      </w:r>
      <w:r w:rsidRPr="006A6021">
        <w:rPr>
          <w:rFonts w:cs="Times New Roman"/>
          <w:b/>
          <w:szCs w:val="24"/>
        </w:rPr>
        <w:tab/>
      </w:r>
    </w:p>
    <w:p w:rsidR="006E6009" w:rsidRPr="006A6021" w:rsidRDefault="006E6009" w:rsidP="006E6009">
      <w:pPr>
        <w:tabs>
          <w:tab w:val="left" w:pos="709"/>
        </w:tabs>
        <w:spacing w:after="120" w:line="320" w:lineRule="exact"/>
        <w:jc w:val="both"/>
        <w:rPr>
          <w:rFonts w:cs="Times New Roman"/>
          <w:szCs w:val="24"/>
        </w:rPr>
      </w:pPr>
      <w:r w:rsidRPr="006A6021">
        <w:rPr>
          <w:rFonts w:cs="Times New Roman"/>
          <w:b/>
          <w:szCs w:val="24"/>
        </w:rPr>
        <w:t>7.</w:t>
      </w:r>
      <w:r w:rsidRPr="006A6021">
        <w:rPr>
          <w:rFonts w:cs="Times New Roman"/>
          <w:szCs w:val="24"/>
        </w:rPr>
        <w:t xml:space="preserve"> </w:t>
      </w:r>
      <w:r w:rsidRPr="006A6021">
        <w:rPr>
          <w:rFonts w:cs="Times New Roman"/>
          <w:szCs w:val="24"/>
        </w:rPr>
        <w:tab/>
        <w:t>O valor da multa aplicada será descontado dos pagamentos eventualmente devidos à licitante vencedora ou da garantia prestada, quando houver, ou ainda, quando for o caso, cobrado judicialmente.</w:t>
      </w:r>
    </w:p>
    <w:p w:rsidR="006E6009" w:rsidRPr="006A6021" w:rsidRDefault="006E6009" w:rsidP="006E6009">
      <w:pPr>
        <w:tabs>
          <w:tab w:val="left" w:pos="709"/>
        </w:tabs>
        <w:spacing w:after="120" w:line="320" w:lineRule="exact"/>
        <w:jc w:val="both"/>
        <w:rPr>
          <w:rFonts w:cs="Times New Roman"/>
          <w:szCs w:val="24"/>
        </w:rPr>
      </w:pPr>
      <w:r w:rsidRPr="006A6021">
        <w:rPr>
          <w:rFonts w:cs="Times New Roman"/>
          <w:b/>
          <w:szCs w:val="24"/>
        </w:rPr>
        <w:t>8.</w:t>
      </w:r>
      <w:r w:rsidRPr="006A6021">
        <w:rPr>
          <w:rFonts w:cs="Times New Roman"/>
          <w:b/>
          <w:szCs w:val="24"/>
        </w:rPr>
        <w:tab/>
      </w:r>
      <w:r w:rsidRPr="006A6021">
        <w:rPr>
          <w:rFonts w:cs="Times New Roman"/>
          <w:szCs w:val="24"/>
        </w:rPr>
        <w:t xml:space="preserve">Aplicada a penalidade de multa, após regular processo administrativo, observado o disposto nos </w:t>
      </w:r>
      <w:r w:rsidRPr="006A6021">
        <w:rPr>
          <w:rFonts w:cs="Times New Roman"/>
          <w:b/>
          <w:bCs/>
          <w:szCs w:val="24"/>
        </w:rPr>
        <w:t xml:space="preserve">itens </w:t>
      </w:r>
      <w:proofErr w:type="gramStart"/>
      <w:r w:rsidRPr="006A6021">
        <w:rPr>
          <w:rFonts w:cs="Times New Roman"/>
          <w:b/>
          <w:bCs/>
          <w:szCs w:val="24"/>
        </w:rPr>
        <w:t>6</w:t>
      </w:r>
      <w:proofErr w:type="gramEnd"/>
      <w:r w:rsidRPr="006A6021">
        <w:rPr>
          <w:rFonts w:cs="Times New Roman"/>
          <w:b/>
          <w:bCs/>
          <w:szCs w:val="24"/>
        </w:rPr>
        <w:t xml:space="preserve"> e 7, desta Cláusula</w:t>
      </w:r>
      <w:r w:rsidRPr="006A6021">
        <w:rPr>
          <w:rFonts w:cs="Times New Roman"/>
          <w:szCs w:val="24"/>
        </w:rPr>
        <w:t>, será a Contratada, se for o caso, intimada para efetuar o recolhimento do seu valor por meio de Guia de Recolhimento da União – GRU, no prazo de 30 dias, contados da intimação.</w:t>
      </w:r>
    </w:p>
    <w:p w:rsidR="006E6009" w:rsidRPr="006A6021" w:rsidRDefault="006E6009" w:rsidP="006E6009">
      <w:pPr>
        <w:tabs>
          <w:tab w:val="left" w:pos="735"/>
        </w:tabs>
        <w:spacing w:after="120" w:line="320" w:lineRule="exact"/>
        <w:jc w:val="both"/>
        <w:rPr>
          <w:rFonts w:cs="Times New Roman"/>
          <w:szCs w:val="24"/>
        </w:rPr>
      </w:pPr>
      <w:r w:rsidRPr="006A6021">
        <w:rPr>
          <w:rFonts w:cs="Times New Roman"/>
          <w:b/>
          <w:szCs w:val="24"/>
        </w:rPr>
        <w:t>9.</w:t>
      </w:r>
      <w:r w:rsidRPr="006A6021">
        <w:rPr>
          <w:rFonts w:cs="Times New Roman"/>
          <w:szCs w:val="24"/>
        </w:rPr>
        <w:tab/>
        <w:t>As situações mencionadas nos incisos I a XII, XVII e XVIII do art. 78 da Lei 8.666/93 podem ensejar, a critério da Administração, a rescisão unilateral do contrato.</w:t>
      </w:r>
    </w:p>
    <w:p w:rsidR="006E6009" w:rsidRPr="006A6021" w:rsidRDefault="006E6009" w:rsidP="006E6009">
      <w:pPr>
        <w:tabs>
          <w:tab w:val="left" w:pos="735"/>
        </w:tabs>
        <w:spacing w:after="120" w:line="320" w:lineRule="exact"/>
        <w:jc w:val="both"/>
        <w:rPr>
          <w:rFonts w:cs="Times New Roman"/>
          <w:szCs w:val="24"/>
        </w:rPr>
      </w:pPr>
      <w:r w:rsidRPr="006A6021">
        <w:rPr>
          <w:rFonts w:cs="Times New Roman"/>
          <w:b/>
          <w:szCs w:val="24"/>
        </w:rPr>
        <w:t>10.</w:t>
      </w:r>
      <w:r w:rsidRPr="006A6021">
        <w:rPr>
          <w:rFonts w:cs="Times New Roman"/>
          <w:b/>
          <w:szCs w:val="24"/>
        </w:rPr>
        <w:tab/>
      </w:r>
      <w:r w:rsidRPr="006A6021">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6E6009" w:rsidRPr="006A6021" w:rsidRDefault="006E6009" w:rsidP="006E6009">
      <w:pPr>
        <w:tabs>
          <w:tab w:val="left" w:pos="0"/>
          <w:tab w:val="left" w:pos="1985"/>
        </w:tabs>
        <w:spacing w:after="120" w:line="320" w:lineRule="exact"/>
        <w:jc w:val="both"/>
        <w:rPr>
          <w:rFonts w:cs="Times New Roman"/>
          <w:szCs w:val="24"/>
        </w:rPr>
      </w:pPr>
    </w:p>
    <w:p w:rsidR="006E6009" w:rsidRPr="006A6021" w:rsidRDefault="006E6009" w:rsidP="006E6009">
      <w:pPr>
        <w:tabs>
          <w:tab w:val="left" w:pos="0"/>
        </w:tabs>
        <w:spacing w:after="120" w:line="320" w:lineRule="exact"/>
        <w:jc w:val="both"/>
        <w:rPr>
          <w:rFonts w:cs="Times New Roman"/>
          <w:szCs w:val="24"/>
        </w:rPr>
      </w:pPr>
      <w:hyperlink w:anchor="ALTERA">
        <w:r w:rsidRPr="006A6021">
          <w:rPr>
            <w:rStyle w:val="LinkdaInternet"/>
            <w:rFonts w:cs="Times New Roman"/>
            <w:b/>
            <w:szCs w:val="24"/>
          </w:rPr>
          <w:t>CLÁUSULA DÉCIMA–</w:t>
        </w:r>
        <w:bookmarkStart w:id="6" w:name="ALTERA"/>
        <w:bookmarkEnd w:id="6"/>
        <w:r w:rsidRPr="006A6021">
          <w:rPr>
            <w:rStyle w:val="LinkdaInternet"/>
            <w:rFonts w:cs="Times New Roman"/>
            <w:b/>
            <w:i/>
            <w:szCs w:val="24"/>
          </w:rPr>
          <w:t xml:space="preserve"> DA ALTERAÇÃO DO CONTRATO</w:t>
        </w:r>
      </w:hyperlink>
    </w:p>
    <w:p w:rsidR="006E6009" w:rsidRPr="009111D6" w:rsidRDefault="006E6009" w:rsidP="009111D6">
      <w:pPr>
        <w:tabs>
          <w:tab w:val="left" w:pos="0"/>
        </w:tabs>
        <w:spacing w:after="120" w:line="320" w:lineRule="exact"/>
        <w:jc w:val="both"/>
        <w:rPr>
          <w:rStyle w:val="LinkdaInternet"/>
          <w:rFonts w:cs="Times New Roman"/>
          <w:b/>
          <w:color w:val="00000A"/>
          <w:szCs w:val="24"/>
        </w:rPr>
      </w:pPr>
      <w:r w:rsidRPr="006A6021">
        <w:rPr>
          <w:rFonts w:cs="Times New Roman"/>
          <w:b/>
          <w:szCs w:val="24"/>
        </w:rPr>
        <w:t>1.</w:t>
      </w:r>
      <w:r w:rsidRPr="006A6021">
        <w:rPr>
          <w:rFonts w:cs="Times New Roman"/>
          <w:szCs w:val="24"/>
        </w:rPr>
        <w:tab/>
        <w:t xml:space="preserve">Este contrato poderá ser alterado nos casos previstos no art. 65 da Lei 8.666/93, com a apresentação das devidas </w:t>
      </w:r>
      <w:proofErr w:type="gramStart"/>
      <w:r w:rsidRPr="006A6021">
        <w:rPr>
          <w:rFonts w:cs="Times New Roman"/>
          <w:szCs w:val="24"/>
        </w:rPr>
        <w:t>justificativas.</w:t>
      </w:r>
      <w:proofErr w:type="gramEnd"/>
      <w:r>
        <w:fldChar w:fldCharType="begin"/>
      </w:r>
      <w:r>
        <w:instrText xml:space="preserve"> HYPERLINK \l "RESCISÃO" \h </w:instrText>
      </w:r>
      <w:r>
        <w:fldChar w:fldCharType="separate"/>
      </w:r>
      <w:r>
        <w:fldChar w:fldCharType="end"/>
      </w:r>
    </w:p>
    <w:p w:rsidR="006E6009" w:rsidRPr="006A6021" w:rsidRDefault="006E6009" w:rsidP="006E6009">
      <w:pPr>
        <w:tabs>
          <w:tab w:val="left" w:pos="0"/>
          <w:tab w:val="left" w:pos="1701"/>
        </w:tabs>
        <w:spacing w:after="120" w:line="320" w:lineRule="exact"/>
        <w:jc w:val="both"/>
        <w:rPr>
          <w:rFonts w:cs="Times New Roman"/>
          <w:szCs w:val="24"/>
        </w:rPr>
      </w:pPr>
      <w:hyperlink w:anchor="RESCISÃO">
        <w:r w:rsidRPr="006A6021">
          <w:rPr>
            <w:rStyle w:val="LinkdaInternet"/>
            <w:rFonts w:cs="Times New Roman"/>
            <w:b/>
            <w:szCs w:val="24"/>
          </w:rPr>
          <w:t xml:space="preserve">CLÁUSULA DÉCIMA </w:t>
        </w:r>
      </w:hyperlink>
      <w:hyperlink w:anchor="ALTERA">
        <w:r w:rsidRPr="006A6021">
          <w:rPr>
            <w:rStyle w:val="LinkdaInternet"/>
            <w:rFonts w:cs="Times New Roman"/>
            <w:b/>
            <w:szCs w:val="24"/>
          </w:rPr>
          <w:t>PRIMEIRA</w:t>
        </w:r>
      </w:hyperlink>
      <w:hyperlink w:anchor="RESCISÃO">
        <w:r w:rsidRPr="006A6021">
          <w:rPr>
            <w:rStyle w:val="LinkdaInternet"/>
            <w:rFonts w:cs="Times New Roman"/>
            <w:b/>
            <w:szCs w:val="24"/>
          </w:rPr>
          <w:t xml:space="preserve"> – </w:t>
        </w:r>
      </w:hyperlink>
      <w:r w:rsidRPr="006A6021">
        <w:rPr>
          <w:rStyle w:val="LinkdaInternet"/>
          <w:rFonts w:cs="Times New Roman"/>
          <w:b/>
          <w:i/>
          <w:szCs w:val="24"/>
        </w:rPr>
        <w:t>DA RESCISÃO CONTRATUAL</w:t>
      </w:r>
    </w:p>
    <w:p w:rsidR="006E6009" w:rsidRPr="006A6021" w:rsidRDefault="006E6009" w:rsidP="006E6009">
      <w:pPr>
        <w:spacing w:after="120" w:line="320" w:lineRule="exact"/>
        <w:jc w:val="both"/>
        <w:rPr>
          <w:rFonts w:cs="Times New Roman"/>
          <w:szCs w:val="24"/>
        </w:rPr>
      </w:pPr>
      <w:r w:rsidRPr="006A6021">
        <w:rPr>
          <w:rFonts w:cs="Times New Roman"/>
          <w:b/>
          <w:szCs w:val="24"/>
        </w:rPr>
        <w:t>1.</w:t>
      </w:r>
      <w:r w:rsidRPr="006A6021">
        <w:rPr>
          <w:rFonts w:cs="Times New Roman"/>
          <w:szCs w:val="24"/>
        </w:rPr>
        <w:tab/>
        <w:t>A inexecução total ou parcial do Contrato enseja a sua rescisão, conforme disposto nos artigos 77 a 80 da Lei 8.666/93, sem prejuízo da aplicação das penalidades aqui estabelecidas.</w:t>
      </w:r>
    </w:p>
    <w:p w:rsidR="006E6009" w:rsidRPr="006A6021" w:rsidRDefault="006E6009" w:rsidP="006E6009">
      <w:pPr>
        <w:spacing w:after="120" w:line="320" w:lineRule="exact"/>
        <w:jc w:val="both"/>
        <w:rPr>
          <w:rFonts w:cs="Times New Roman"/>
          <w:b/>
          <w:szCs w:val="24"/>
        </w:rPr>
      </w:pPr>
      <w:r w:rsidRPr="006A6021">
        <w:rPr>
          <w:rFonts w:cs="Times New Roman"/>
          <w:b/>
          <w:szCs w:val="24"/>
        </w:rPr>
        <w:t>2.</w:t>
      </w:r>
      <w:r w:rsidRPr="006A6021">
        <w:rPr>
          <w:rFonts w:cs="Times New Roman"/>
          <w:b/>
          <w:szCs w:val="24"/>
        </w:rPr>
        <w:tab/>
      </w:r>
      <w:r w:rsidRPr="006A6021">
        <w:rPr>
          <w:rFonts w:cs="Times New Roman"/>
          <w:szCs w:val="24"/>
        </w:rPr>
        <w:t>Os casos de rescisão contratual serão formalmente motivados nos autos do processo, assegurados o contraditório e a ampla defesa.</w:t>
      </w:r>
    </w:p>
    <w:p w:rsidR="006E6009" w:rsidRPr="006A6021" w:rsidRDefault="006E6009" w:rsidP="006E6009">
      <w:pPr>
        <w:tabs>
          <w:tab w:val="left" w:pos="0"/>
          <w:tab w:val="left" w:pos="1985"/>
        </w:tabs>
        <w:spacing w:after="120" w:line="320" w:lineRule="exact"/>
        <w:jc w:val="both"/>
        <w:rPr>
          <w:rFonts w:cs="Times New Roman"/>
          <w:szCs w:val="24"/>
        </w:rPr>
      </w:pPr>
    </w:p>
    <w:p w:rsidR="006E6009" w:rsidRPr="006A6021" w:rsidRDefault="006E6009" w:rsidP="006E6009">
      <w:pPr>
        <w:tabs>
          <w:tab w:val="left" w:pos="1134"/>
          <w:tab w:val="left" w:pos="1701"/>
          <w:tab w:val="left" w:pos="3119"/>
          <w:tab w:val="left" w:pos="4820"/>
        </w:tabs>
        <w:spacing w:after="120" w:line="320" w:lineRule="exact"/>
        <w:jc w:val="both"/>
        <w:rPr>
          <w:rFonts w:cs="Times New Roman"/>
          <w:szCs w:val="24"/>
        </w:rPr>
      </w:pPr>
      <w:hyperlink w:anchor="PUBL">
        <w:r w:rsidRPr="006A6021">
          <w:rPr>
            <w:rStyle w:val="LinkdaInternet"/>
            <w:rFonts w:cs="Times New Roman"/>
            <w:b/>
            <w:szCs w:val="24"/>
          </w:rPr>
          <w:t>CLÁUSULA DÉCIMA SEGUNDA–</w:t>
        </w:r>
        <w:bookmarkStart w:id="7" w:name="PUBL"/>
        <w:bookmarkEnd w:id="7"/>
        <w:r w:rsidRPr="006A6021">
          <w:rPr>
            <w:rStyle w:val="LinkdaInternet"/>
            <w:rFonts w:cs="Times New Roman"/>
            <w:b/>
            <w:i/>
            <w:szCs w:val="24"/>
          </w:rPr>
          <w:t xml:space="preserve"> DA PUBLICAÇÃO</w:t>
        </w:r>
      </w:hyperlink>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O presente contrato será publicado, em extrato, no Diário Oficial da União, conforme prescreve o art. 61, parágrafo único, da Lei 8.666/93.</w:t>
      </w:r>
    </w:p>
    <w:p w:rsidR="006E6009" w:rsidRPr="006A6021" w:rsidRDefault="006E6009" w:rsidP="006E6009">
      <w:pPr>
        <w:tabs>
          <w:tab w:val="left" w:pos="0"/>
        </w:tabs>
        <w:spacing w:after="120" w:line="320" w:lineRule="exact"/>
        <w:jc w:val="both"/>
        <w:rPr>
          <w:rFonts w:cs="Times New Roman"/>
          <w:szCs w:val="24"/>
        </w:rPr>
      </w:pPr>
    </w:p>
    <w:p w:rsidR="006E6009" w:rsidRPr="006A6021" w:rsidRDefault="006E6009" w:rsidP="006E6009">
      <w:pPr>
        <w:tabs>
          <w:tab w:val="left" w:pos="1134"/>
          <w:tab w:val="left" w:pos="1701"/>
          <w:tab w:val="left" w:pos="3119"/>
          <w:tab w:val="left" w:pos="4820"/>
        </w:tabs>
        <w:spacing w:after="120" w:line="320" w:lineRule="exact"/>
        <w:jc w:val="both"/>
        <w:rPr>
          <w:rFonts w:cs="Times New Roman"/>
          <w:szCs w:val="24"/>
        </w:rPr>
      </w:pPr>
      <w:hyperlink w:anchor="PUBLICAÇÃO">
        <w:r w:rsidRPr="006A6021">
          <w:rPr>
            <w:rStyle w:val="LinkdaInternet"/>
            <w:rFonts w:cs="Times New Roman"/>
            <w:b/>
            <w:szCs w:val="24"/>
          </w:rPr>
          <w:t>CLÁUSULA DÉCIMA TERCEIRA –</w:t>
        </w:r>
        <w:r w:rsidRPr="006A6021">
          <w:rPr>
            <w:rStyle w:val="LinkdaInternet"/>
            <w:rFonts w:cs="Times New Roman"/>
            <w:b/>
            <w:i/>
            <w:szCs w:val="24"/>
          </w:rPr>
          <w:t xml:space="preserve"> DA LEI GERAL DE PROTEÇÃO DE DADOS PESSOAIS (LGPD) – LEI 13709/18</w:t>
        </w:r>
      </w:hyperlink>
    </w:p>
    <w:p w:rsidR="006E6009" w:rsidRPr="006A6021" w:rsidRDefault="006E6009" w:rsidP="006E6009">
      <w:pPr>
        <w:tabs>
          <w:tab w:val="left" w:pos="709"/>
        </w:tabs>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6E6009" w:rsidRPr="006A6021" w:rsidRDefault="006E6009" w:rsidP="006E6009">
      <w:pPr>
        <w:pStyle w:val="Corpodetextorecuado"/>
        <w:tabs>
          <w:tab w:val="left" w:pos="709"/>
        </w:tabs>
        <w:spacing w:line="320" w:lineRule="exact"/>
        <w:ind w:left="0"/>
        <w:jc w:val="both"/>
        <w:rPr>
          <w:rFonts w:cs="Times New Roman"/>
          <w:szCs w:val="24"/>
        </w:rPr>
      </w:pPr>
      <w:proofErr w:type="gramStart"/>
      <w:r w:rsidRPr="006A6021">
        <w:rPr>
          <w:rFonts w:cs="Times New Roman"/>
          <w:szCs w:val="24"/>
        </w:rPr>
        <w:t>a</w:t>
      </w:r>
      <w:proofErr w:type="gramEnd"/>
      <w:r w:rsidRPr="006A6021">
        <w:rPr>
          <w:rFonts w:cs="Times New Roman"/>
          <w:szCs w:val="24"/>
        </w:rPr>
        <w:t>)</w:t>
      </w:r>
      <w:r w:rsidRPr="006A6021">
        <w:rPr>
          <w:rFonts w:cs="Times New Roman"/>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6E6009" w:rsidRPr="006A6021" w:rsidRDefault="006E6009" w:rsidP="006E6009">
      <w:pPr>
        <w:pStyle w:val="Corpodetextorecuado"/>
        <w:tabs>
          <w:tab w:val="left" w:pos="709"/>
        </w:tabs>
        <w:spacing w:line="320" w:lineRule="exact"/>
        <w:ind w:left="0"/>
        <w:jc w:val="both"/>
        <w:rPr>
          <w:rFonts w:cs="Times New Roman"/>
          <w:szCs w:val="24"/>
        </w:rPr>
      </w:pPr>
      <w:r w:rsidRPr="006A6021">
        <w:rPr>
          <w:rFonts w:cs="Times New Roman"/>
          <w:szCs w:val="24"/>
        </w:rPr>
        <w:t xml:space="preserve">b) </w:t>
      </w:r>
      <w:r w:rsidRPr="006A6021">
        <w:rPr>
          <w:rFonts w:cs="Times New Roman"/>
          <w:szCs w:val="24"/>
        </w:rPr>
        <w:tab/>
        <w:t>encerrada a vigência do contrato ou não havendo mais necessidade de utilização dos dados pessoais, sejam eles sensíveis ou não, a Contratada providenciará seu descarte de forma segura.</w:t>
      </w:r>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2.</w:t>
      </w:r>
      <w:r w:rsidRPr="006A6021">
        <w:rPr>
          <w:rFonts w:cs="Times New Roman"/>
          <w:b/>
          <w:szCs w:val="24"/>
        </w:rPr>
        <w:tab/>
      </w:r>
      <w:r w:rsidRPr="006A6021">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3.</w:t>
      </w:r>
      <w:r w:rsidRPr="006A6021">
        <w:rPr>
          <w:rFonts w:cs="Times New Roman"/>
          <w:b/>
          <w:szCs w:val="24"/>
        </w:rPr>
        <w:tab/>
      </w:r>
      <w:r w:rsidRPr="006A6021">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6E6009" w:rsidRPr="006A6021" w:rsidTr="006E6009">
        <w:tc>
          <w:tcPr>
            <w:tcW w:w="10426" w:type="dxa"/>
            <w:tcBorders>
              <w:top w:val="nil"/>
              <w:left w:val="nil"/>
              <w:bottom w:val="nil"/>
              <w:right w:val="nil"/>
            </w:tcBorders>
            <w:shd w:val="clear" w:color="auto" w:fill="auto"/>
          </w:tcPr>
          <w:p w:rsidR="006E6009" w:rsidRPr="006A6021" w:rsidRDefault="006E6009" w:rsidP="006E6009">
            <w:pPr>
              <w:tabs>
                <w:tab w:val="left" w:pos="709"/>
              </w:tabs>
              <w:spacing w:after="120" w:line="320" w:lineRule="exact"/>
              <w:jc w:val="both"/>
              <w:rPr>
                <w:rFonts w:cs="Times New Roman"/>
                <w:szCs w:val="24"/>
              </w:rPr>
            </w:pPr>
            <w:r w:rsidRPr="006A6021">
              <w:rPr>
                <w:rFonts w:cs="Times New Roman"/>
                <w:b/>
                <w:szCs w:val="24"/>
              </w:rPr>
              <w:t>4.</w:t>
            </w:r>
            <w:r w:rsidRPr="006A6021">
              <w:rPr>
                <w:rFonts w:cs="Times New Roman"/>
                <w:b/>
                <w:szCs w:val="24"/>
              </w:rPr>
              <w:tab/>
            </w:r>
            <w:r w:rsidRPr="006A6021">
              <w:rPr>
                <w:rFonts w:cs="Times New Roman"/>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6E6009" w:rsidRPr="006A6021" w:rsidTr="006E6009">
        <w:tc>
          <w:tcPr>
            <w:tcW w:w="10426" w:type="dxa"/>
            <w:tcBorders>
              <w:top w:val="nil"/>
              <w:left w:val="nil"/>
              <w:bottom w:val="nil"/>
              <w:right w:val="nil"/>
            </w:tcBorders>
            <w:shd w:val="clear" w:color="auto" w:fill="auto"/>
          </w:tcPr>
          <w:p w:rsidR="006E6009" w:rsidRPr="006A6021" w:rsidRDefault="006E6009" w:rsidP="006E6009">
            <w:pPr>
              <w:tabs>
                <w:tab w:val="left" w:pos="709"/>
                <w:tab w:val="left" w:pos="1080"/>
                <w:tab w:val="left" w:pos="1140"/>
              </w:tabs>
              <w:spacing w:after="120" w:line="320" w:lineRule="exact"/>
              <w:jc w:val="both"/>
              <w:rPr>
                <w:rFonts w:cs="Times New Roman"/>
                <w:szCs w:val="24"/>
              </w:rPr>
            </w:pPr>
            <w:r w:rsidRPr="006A6021">
              <w:rPr>
                <w:rFonts w:cs="Times New Roman"/>
                <w:b/>
                <w:bCs/>
                <w:szCs w:val="24"/>
              </w:rPr>
              <w:t>5</w:t>
            </w:r>
            <w:r w:rsidRPr="006A6021">
              <w:rPr>
                <w:rFonts w:cs="Times New Roman"/>
                <w:szCs w:val="24"/>
              </w:rPr>
              <w:t xml:space="preserve">. </w:t>
            </w:r>
            <w:r w:rsidRPr="006A6021">
              <w:rPr>
                <w:rFonts w:cs="Times New Roman"/>
                <w:szCs w:val="24"/>
              </w:rPr>
              <w:tab/>
            </w:r>
            <w:proofErr w:type="gramStart"/>
            <w:r w:rsidRPr="006A6021">
              <w:rPr>
                <w:rFonts w:cs="Times New Roman"/>
                <w:szCs w:val="24"/>
              </w:rPr>
              <w:t>A critério</w:t>
            </w:r>
            <w:proofErr w:type="gramEnd"/>
            <w:r w:rsidRPr="006A6021">
              <w:rPr>
                <w:rFonts w:cs="Times New Roman"/>
                <w:szCs w:val="24"/>
              </w:rPr>
              <w:t xml:space="preserve"> do TRE-BA, a Contratada poderá ser provocada a preencher um relatório de impacto, </w:t>
            </w:r>
            <w:r w:rsidRPr="006A6021">
              <w:rPr>
                <w:rFonts w:cs="Times New Roman"/>
                <w:szCs w:val="24"/>
              </w:rPr>
              <w:lastRenderedPageBreak/>
              <w:t>conforme a sensibilidade e o risco inerente dos serviços objeto deste contrato, no tocante a dados pessoais.</w:t>
            </w:r>
          </w:p>
          <w:p w:rsidR="006E6009" w:rsidRPr="006A6021" w:rsidRDefault="006E6009" w:rsidP="006E6009">
            <w:pPr>
              <w:tabs>
                <w:tab w:val="left" w:pos="709"/>
                <w:tab w:val="left" w:pos="1080"/>
                <w:tab w:val="left" w:pos="1140"/>
              </w:tabs>
              <w:spacing w:after="120" w:line="320" w:lineRule="exact"/>
              <w:jc w:val="both"/>
              <w:rPr>
                <w:rFonts w:cs="Times New Roman"/>
                <w:szCs w:val="24"/>
              </w:rPr>
            </w:pPr>
          </w:p>
        </w:tc>
      </w:tr>
    </w:tbl>
    <w:p w:rsidR="006E6009" w:rsidRPr="006A6021" w:rsidRDefault="006E6009" w:rsidP="006E6009">
      <w:pPr>
        <w:tabs>
          <w:tab w:val="left" w:pos="0"/>
        </w:tabs>
        <w:spacing w:after="120" w:line="320" w:lineRule="exact"/>
        <w:jc w:val="both"/>
        <w:rPr>
          <w:rFonts w:cs="Times New Roman"/>
          <w:szCs w:val="24"/>
        </w:rPr>
      </w:pPr>
      <w:hyperlink w:anchor="FUNDAM">
        <w:r w:rsidRPr="006A6021">
          <w:rPr>
            <w:rStyle w:val="LinkdaInternet"/>
            <w:rFonts w:cs="Times New Roman"/>
            <w:b/>
            <w:szCs w:val="24"/>
          </w:rPr>
          <w:t xml:space="preserve">CLÁUSULA DÉCIMA QUARTA – </w:t>
        </w:r>
        <w:bookmarkStart w:id="8" w:name="FUNDAM"/>
        <w:bookmarkEnd w:id="8"/>
        <w:r w:rsidRPr="006A6021">
          <w:rPr>
            <w:rStyle w:val="LinkdaInternet"/>
            <w:rFonts w:cs="Times New Roman"/>
            <w:b/>
            <w:i/>
            <w:szCs w:val="24"/>
          </w:rPr>
          <w:t>DO FUNDAMENTO LEGAL</w:t>
        </w:r>
      </w:hyperlink>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1.</w:t>
      </w:r>
      <w:r w:rsidRPr="006A6021">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324019032"/>
          <w:dataBinding w:prefixMappings="xmlns:ns0='http://purl.org/dc/elements/1.1/' xmlns:ns1='http://schemas.openxmlformats.org/package/2006/metadata/core-properties' " w:xpath="/ns1:coreProperties[1]/ns0:title[1]" w:storeItemID="{6C3C8BC8-F283-45AE-878A-BAB7291924A1}"/>
          <w:text/>
        </w:sdtPr>
        <w:sdtContent>
          <w:r w:rsidRPr="006A6021">
            <w:rPr>
              <w:rFonts w:cs="Times New Roman"/>
              <w:szCs w:val="24"/>
            </w:rPr>
            <w:t>44/2021</w:t>
          </w:r>
        </w:sdtContent>
      </w:sdt>
      <w:r w:rsidRPr="006A6021">
        <w:rPr>
          <w:rFonts w:cs="Times New Roman"/>
          <w:szCs w:val="24"/>
        </w:rPr>
        <w:t xml:space="preserve"> e os termos da proposta apresentada pela Contratada.</w:t>
      </w:r>
    </w:p>
    <w:p w:rsidR="006E6009" w:rsidRPr="006A6021" w:rsidRDefault="006E6009" w:rsidP="006E6009">
      <w:pPr>
        <w:tabs>
          <w:tab w:val="left" w:pos="0"/>
          <w:tab w:val="left" w:pos="1985"/>
        </w:tabs>
        <w:spacing w:after="120" w:line="320" w:lineRule="exact"/>
        <w:jc w:val="both"/>
        <w:rPr>
          <w:rFonts w:cs="Times New Roman"/>
          <w:szCs w:val="24"/>
        </w:rPr>
      </w:pPr>
    </w:p>
    <w:p w:rsidR="006E6009" w:rsidRPr="006A6021" w:rsidRDefault="006E6009" w:rsidP="006E6009">
      <w:pPr>
        <w:tabs>
          <w:tab w:val="left" w:pos="0"/>
        </w:tabs>
        <w:spacing w:after="120" w:line="320" w:lineRule="exact"/>
        <w:jc w:val="both"/>
        <w:rPr>
          <w:rFonts w:cs="Times New Roman"/>
          <w:szCs w:val="24"/>
        </w:rPr>
      </w:pPr>
      <w:hyperlink w:anchor="FORO">
        <w:r w:rsidRPr="006A6021">
          <w:rPr>
            <w:rStyle w:val="LinkdaInternet"/>
            <w:rFonts w:cs="Times New Roman"/>
            <w:b/>
            <w:szCs w:val="24"/>
          </w:rPr>
          <w:t xml:space="preserve">CLÁUSULA DÉCIMA QUINTA – </w:t>
        </w:r>
        <w:r w:rsidRPr="006A6021">
          <w:rPr>
            <w:rStyle w:val="LinkdaInternet"/>
            <w:rFonts w:cs="Times New Roman"/>
            <w:b/>
            <w:i/>
            <w:szCs w:val="24"/>
          </w:rPr>
          <w:t>DO FORO</w:t>
        </w:r>
      </w:hyperlink>
    </w:p>
    <w:p w:rsidR="006E6009" w:rsidRPr="006A6021" w:rsidRDefault="006E6009" w:rsidP="006E6009">
      <w:pPr>
        <w:tabs>
          <w:tab w:val="left" w:pos="0"/>
        </w:tabs>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 xml:space="preserve">Fica eleito o foro da Seção Judiciária da Justiça Federal de Salvador, capital do Estado da Bahia, para dirimir qualquer dúvida oriunda da execução deste contrato. </w:t>
      </w:r>
    </w:p>
    <w:p w:rsidR="006E6009" w:rsidRPr="006A6021" w:rsidRDefault="006E6009" w:rsidP="006E6009">
      <w:pPr>
        <w:tabs>
          <w:tab w:val="left" w:pos="0"/>
        </w:tabs>
        <w:spacing w:after="120" w:line="320" w:lineRule="exact"/>
        <w:jc w:val="both"/>
        <w:rPr>
          <w:rFonts w:cs="Times New Roman"/>
          <w:szCs w:val="24"/>
        </w:rPr>
      </w:pPr>
      <w:r w:rsidRPr="006A6021">
        <w:rPr>
          <w:rFonts w:cs="Times New Roman"/>
          <w:szCs w:val="24"/>
        </w:rPr>
        <w:tab/>
        <w:t xml:space="preserve">E, por estarem justas e contratadas, assinam as partes o presente instrumento, em 02 (duas) </w:t>
      </w:r>
      <w:proofErr w:type="gramStart"/>
      <w:r w:rsidRPr="006A6021">
        <w:rPr>
          <w:rFonts w:cs="Times New Roman"/>
          <w:szCs w:val="24"/>
        </w:rPr>
        <w:t>vias</w:t>
      </w:r>
      <w:proofErr w:type="gramEnd"/>
      <w:r w:rsidRPr="006A6021">
        <w:rPr>
          <w:rFonts w:cs="Times New Roman"/>
          <w:szCs w:val="24"/>
        </w:rPr>
        <w:t xml:space="preserve"> de igual teor e forma, para que produza seus jurídicos e legais efeitos.</w:t>
      </w:r>
    </w:p>
    <w:p w:rsidR="006E6009" w:rsidRPr="006A6021" w:rsidRDefault="006E6009" w:rsidP="006E6009">
      <w:pPr>
        <w:tabs>
          <w:tab w:val="left" w:pos="0"/>
        </w:tabs>
        <w:spacing w:after="120" w:line="320" w:lineRule="exact"/>
        <w:jc w:val="both"/>
        <w:rPr>
          <w:rFonts w:cs="Times New Roman"/>
          <w:szCs w:val="24"/>
        </w:rPr>
      </w:pPr>
    </w:p>
    <w:p w:rsidR="006E6009" w:rsidRDefault="006E6009" w:rsidP="006E6009">
      <w:pPr>
        <w:tabs>
          <w:tab w:val="left" w:pos="0"/>
          <w:tab w:val="left" w:pos="1985"/>
        </w:tabs>
        <w:spacing w:after="120" w:line="320" w:lineRule="exact"/>
        <w:jc w:val="both"/>
        <w:rPr>
          <w:rFonts w:cs="Times New Roman"/>
          <w:szCs w:val="24"/>
        </w:rPr>
      </w:pPr>
    </w:p>
    <w:p w:rsidR="009036DA" w:rsidRDefault="009036DA" w:rsidP="006E6009">
      <w:pPr>
        <w:tabs>
          <w:tab w:val="left" w:pos="0"/>
          <w:tab w:val="left" w:pos="1985"/>
        </w:tabs>
        <w:spacing w:after="120" w:line="320" w:lineRule="exact"/>
        <w:jc w:val="both"/>
        <w:rPr>
          <w:rFonts w:cs="Times New Roman"/>
          <w:szCs w:val="24"/>
        </w:rPr>
      </w:pPr>
    </w:p>
    <w:p w:rsidR="009036DA" w:rsidRDefault="009036DA" w:rsidP="006E6009">
      <w:pPr>
        <w:tabs>
          <w:tab w:val="left" w:pos="0"/>
          <w:tab w:val="left" w:pos="1985"/>
        </w:tabs>
        <w:spacing w:after="120" w:line="320" w:lineRule="exact"/>
        <w:jc w:val="both"/>
        <w:rPr>
          <w:rFonts w:cs="Times New Roman"/>
          <w:szCs w:val="24"/>
        </w:rPr>
      </w:pPr>
    </w:p>
    <w:p w:rsidR="009036DA" w:rsidRDefault="009036DA" w:rsidP="006E6009">
      <w:pPr>
        <w:tabs>
          <w:tab w:val="left" w:pos="0"/>
          <w:tab w:val="left" w:pos="1985"/>
        </w:tabs>
        <w:spacing w:after="120" w:line="320" w:lineRule="exact"/>
        <w:jc w:val="both"/>
        <w:rPr>
          <w:rFonts w:cs="Times New Roman"/>
          <w:szCs w:val="24"/>
        </w:rPr>
      </w:pPr>
    </w:p>
    <w:p w:rsidR="009036DA" w:rsidRPr="006A6021" w:rsidRDefault="009036DA" w:rsidP="006E6009">
      <w:pPr>
        <w:tabs>
          <w:tab w:val="left" w:pos="0"/>
          <w:tab w:val="left" w:pos="1985"/>
        </w:tabs>
        <w:spacing w:after="120" w:line="320" w:lineRule="exact"/>
        <w:jc w:val="both"/>
        <w:rPr>
          <w:rFonts w:cs="Times New Roman"/>
          <w:szCs w:val="24"/>
        </w:rPr>
      </w:pPr>
    </w:p>
    <w:p w:rsidR="006E6009" w:rsidRPr="006A6021" w:rsidRDefault="006E6009" w:rsidP="006E6009">
      <w:pPr>
        <w:spacing w:after="120" w:line="320" w:lineRule="exact"/>
        <w:jc w:val="both"/>
        <w:rPr>
          <w:rFonts w:cs="Times New Roman"/>
          <w:szCs w:val="24"/>
        </w:rPr>
      </w:pPr>
      <w:r w:rsidRPr="006A6021">
        <w:rPr>
          <w:rFonts w:cs="Times New Roman"/>
          <w:szCs w:val="24"/>
        </w:rPr>
        <w:t>__________________________________                            __</w:t>
      </w:r>
      <w:r w:rsidR="009036DA">
        <w:rPr>
          <w:rFonts w:cs="Times New Roman"/>
          <w:szCs w:val="24"/>
        </w:rPr>
        <w:t>__</w:t>
      </w:r>
      <w:r w:rsidRPr="006A6021">
        <w:rPr>
          <w:rFonts w:cs="Times New Roman"/>
          <w:szCs w:val="24"/>
        </w:rPr>
        <w:t>_________________________________</w:t>
      </w:r>
    </w:p>
    <w:p w:rsidR="009111D6" w:rsidRDefault="006E6009" w:rsidP="009111D6">
      <w:pPr>
        <w:spacing w:after="120" w:line="320" w:lineRule="exact"/>
        <w:ind w:right="28"/>
        <w:jc w:val="both"/>
        <w:rPr>
          <w:rFonts w:cs="Times New Roman"/>
          <w:b/>
          <w:szCs w:val="24"/>
        </w:rPr>
      </w:pPr>
      <w:r w:rsidRPr="006A6021">
        <w:rPr>
          <w:rFonts w:cs="Times New Roman"/>
          <w:b/>
          <w:szCs w:val="24"/>
        </w:rPr>
        <w:t xml:space="preserve">       </w:t>
      </w:r>
      <w:r w:rsidR="009111D6">
        <w:rPr>
          <w:rFonts w:cs="Times New Roman"/>
          <w:b/>
          <w:szCs w:val="24"/>
        </w:rPr>
        <w:t>Raimundo de Campos Vieira</w:t>
      </w:r>
      <w:r w:rsidR="009111D6">
        <w:rPr>
          <w:rFonts w:cs="Times New Roman"/>
          <w:b/>
          <w:szCs w:val="24"/>
        </w:rPr>
        <w:tab/>
      </w:r>
      <w:r w:rsidR="009111D6">
        <w:rPr>
          <w:rFonts w:cs="Times New Roman"/>
          <w:b/>
          <w:szCs w:val="24"/>
        </w:rPr>
        <w:tab/>
      </w:r>
      <w:r w:rsidR="009111D6">
        <w:rPr>
          <w:rFonts w:cs="Times New Roman"/>
          <w:b/>
          <w:szCs w:val="24"/>
        </w:rPr>
        <w:tab/>
      </w:r>
      <w:r w:rsidR="009111D6">
        <w:rPr>
          <w:rFonts w:cs="Times New Roman"/>
          <w:b/>
          <w:szCs w:val="24"/>
        </w:rPr>
        <w:tab/>
      </w:r>
      <w:r w:rsidR="009036DA">
        <w:rPr>
          <w:rFonts w:cs="Times New Roman"/>
          <w:b/>
          <w:szCs w:val="24"/>
        </w:rPr>
        <w:t xml:space="preserve">      </w:t>
      </w:r>
      <w:r w:rsidR="009111D6">
        <w:rPr>
          <w:rFonts w:cs="Times New Roman"/>
          <w:b/>
          <w:szCs w:val="24"/>
        </w:rPr>
        <w:t>Maria da Conceição Oliveira Silva</w:t>
      </w:r>
    </w:p>
    <w:p w:rsidR="009036DA" w:rsidRDefault="009036DA" w:rsidP="009111D6">
      <w:pPr>
        <w:spacing w:after="120" w:line="320" w:lineRule="exact"/>
        <w:ind w:right="28"/>
        <w:rPr>
          <w:rFonts w:cs="Times New Roman"/>
          <w:b/>
          <w:szCs w:val="24"/>
        </w:rPr>
      </w:pPr>
      <w:r>
        <w:rPr>
          <w:rFonts w:cs="Times New Roman"/>
          <w:b/>
          <w:szCs w:val="24"/>
        </w:rPr>
        <w:t xml:space="preserve">          </w:t>
      </w:r>
      <w:r w:rsidR="006E6009" w:rsidRPr="006A6021">
        <w:rPr>
          <w:rFonts w:cs="Times New Roman"/>
          <w:b/>
          <w:szCs w:val="24"/>
        </w:rPr>
        <w:t xml:space="preserve">Diretor-Geral do TRE-BA </w:t>
      </w:r>
      <w:r>
        <w:rPr>
          <w:rFonts w:cs="Times New Roman"/>
          <w:b/>
          <w:szCs w:val="24"/>
        </w:rPr>
        <w:tab/>
      </w:r>
      <w:r>
        <w:rPr>
          <w:rFonts w:cs="Times New Roman"/>
          <w:b/>
          <w:szCs w:val="24"/>
        </w:rPr>
        <w:tab/>
      </w:r>
      <w:r>
        <w:rPr>
          <w:rFonts w:cs="Times New Roman"/>
          <w:b/>
          <w:szCs w:val="24"/>
        </w:rPr>
        <w:tab/>
      </w:r>
      <w:r>
        <w:rPr>
          <w:rFonts w:cs="Times New Roman"/>
          <w:b/>
          <w:szCs w:val="24"/>
        </w:rPr>
        <w:tab/>
      </w:r>
      <w:r>
        <w:rPr>
          <w:rFonts w:cs="Times New Roman"/>
          <w:b/>
          <w:szCs w:val="24"/>
        </w:rPr>
        <w:tab/>
        <w:t xml:space="preserve">    CPF Nº 665.006.301-06</w:t>
      </w:r>
      <w:r w:rsidR="006E6009" w:rsidRPr="006A6021">
        <w:rPr>
          <w:rFonts w:cs="Times New Roman"/>
          <w:b/>
          <w:szCs w:val="24"/>
        </w:rPr>
        <w:t xml:space="preserve">    </w:t>
      </w:r>
    </w:p>
    <w:p w:rsidR="006E6009" w:rsidRPr="006A6021" w:rsidRDefault="009036DA" w:rsidP="009036DA">
      <w:pPr>
        <w:spacing w:after="120" w:line="320" w:lineRule="exact"/>
        <w:ind w:right="28"/>
        <w:jc w:val="center"/>
        <w:rPr>
          <w:rFonts w:cs="Times New Roman"/>
          <w:b/>
          <w:szCs w:val="24"/>
        </w:rPr>
      </w:pPr>
      <w:r>
        <w:rPr>
          <w:rFonts w:cs="Times New Roman"/>
          <w:b/>
          <w:szCs w:val="24"/>
        </w:rPr>
        <w:t xml:space="preserve">                                                                                                  Teletex Computadores e Sistema LTDA.</w:t>
      </w:r>
      <w:r w:rsidR="006E6009" w:rsidRPr="006A6021">
        <w:rPr>
          <w:rFonts w:cs="Times New Roman"/>
          <w:b/>
          <w:szCs w:val="24"/>
        </w:rPr>
        <w:t xml:space="preserve">                             </w:t>
      </w:r>
    </w:p>
    <w:p w:rsidR="006E6009" w:rsidRPr="006A6021" w:rsidRDefault="006E6009" w:rsidP="006E6009">
      <w:pPr>
        <w:spacing w:after="120" w:line="320" w:lineRule="exact"/>
        <w:ind w:right="28"/>
        <w:jc w:val="center"/>
        <w:rPr>
          <w:rFonts w:cs="Times New Roman"/>
          <w:b/>
          <w:szCs w:val="24"/>
        </w:rPr>
      </w:pPr>
      <w:r w:rsidRPr="006A6021">
        <w:rPr>
          <w:rFonts w:cs="Times New Roman"/>
          <w:b/>
          <w:szCs w:val="24"/>
        </w:rPr>
        <w:t xml:space="preserve">                                           </w:t>
      </w:r>
      <w:r w:rsidR="009036DA">
        <w:rPr>
          <w:rFonts w:cs="Times New Roman"/>
          <w:b/>
          <w:szCs w:val="24"/>
        </w:rPr>
        <w:tab/>
      </w:r>
      <w:r w:rsidR="009036DA">
        <w:rPr>
          <w:rFonts w:cs="Times New Roman"/>
          <w:b/>
          <w:szCs w:val="24"/>
        </w:rPr>
        <w:tab/>
      </w:r>
      <w:r w:rsidR="009036DA">
        <w:rPr>
          <w:rFonts w:cs="Times New Roman"/>
          <w:b/>
          <w:szCs w:val="24"/>
        </w:rPr>
        <w:tab/>
      </w:r>
      <w:r w:rsidR="009036DA">
        <w:rPr>
          <w:rFonts w:cs="Times New Roman"/>
          <w:b/>
          <w:szCs w:val="24"/>
        </w:rPr>
        <w:tab/>
      </w:r>
      <w:r w:rsidRPr="006A6021">
        <w:rPr>
          <w:rFonts w:cs="Times New Roman"/>
          <w:b/>
          <w:szCs w:val="24"/>
        </w:rPr>
        <w:t xml:space="preserve"> </w:t>
      </w:r>
    </w:p>
    <w:p w:rsidR="006E6009" w:rsidRPr="006A6021" w:rsidRDefault="006E6009" w:rsidP="006E6009">
      <w:pPr>
        <w:spacing w:after="120" w:line="320" w:lineRule="exact"/>
        <w:ind w:right="28"/>
        <w:jc w:val="center"/>
        <w:rPr>
          <w:rFonts w:cs="Times New Roman"/>
          <w:b/>
          <w:szCs w:val="24"/>
        </w:rPr>
      </w:pPr>
      <w:r w:rsidRPr="006A6021">
        <w:rPr>
          <w:rFonts w:cs="Times New Roman"/>
          <w:b/>
          <w:szCs w:val="24"/>
        </w:rPr>
        <w:t xml:space="preserve">                                                                   </w:t>
      </w:r>
    </w:p>
    <w:p w:rsidR="009111D6" w:rsidRDefault="009111D6" w:rsidP="00B46279">
      <w:pPr>
        <w:spacing w:after="120" w:line="320" w:lineRule="exact"/>
        <w:ind w:right="28"/>
        <w:jc w:val="center"/>
        <w:rPr>
          <w:rFonts w:cs="Times New Roman"/>
          <w:b/>
          <w:szCs w:val="24"/>
        </w:rPr>
      </w:pPr>
    </w:p>
    <w:p w:rsidR="009111D6" w:rsidRDefault="009111D6" w:rsidP="00B46279">
      <w:pPr>
        <w:spacing w:after="120" w:line="320" w:lineRule="exact"/>
        <w:ind w:right="28"/>
        <w:jc w:val="center"/>
        <w:rPr>
          <w:rFonts w:cs="Times New Roman"/>
          <w:b/>
          <w:szCs w:val="24"/>
        </w:rPr>
      </w:pPr>
    </w:p>
    <w:p w:rsidR="009111D6" w:rsidRDefault="009111D6" w:rsidP="00B46279">
      <w:pPr>
        <w:spacing w:after="120" w:line="320" w:lineRule="exact"/>
        <w:ind w:right="28"/>
        <w:jc w:val="center"/>
        <w:rPr>
          <w:rFonts w:cs="Times New Roman"/>
          <w:b/>
          <w:szCs w:val="24"/>
        </w:rPr>
      </w:pPr>
    </w:p>
    <w:p w:rsidR="009111D6" w:rsidRDefault="009111D6" w:rsidP="00B46279">
      <w:pPr>
        <w:spacing w:after="120" w:line="320" w:lineRule="exact"/>
        <w:ind w:right="28"/>
        <w:jc w:val="center"/>
        <w:rPr>
          <w:rFonts w:cs="Times New Roman"/>
          <w:b/>
          <w:szCs w:val="24"/>
        </w:rPr>
      </w:pPr>
    </w:p>
    <w:p w:rsidR="009111D6" w:rsidRDefault="009111D6" w:rsidP="00B46279">
      <w:pPr>
        <w:spacing w:after="120" w:line="320" w:lineRule="exact"/>
        <w:ind w:right="28"/>
        <w:jc w:val="center"/>
        <w:rPr>
          <w:rFonts w:cs="Times New Roman"/>
          <w:b/>
          <w:szCs w:val="24"/>
        </w:rPr>
      </w:pPr>
    </w:p>
    <w:p w:rsidR="00B46279" w:rsidRPr="006A6021" w:rsidRDefault="004C7A3B" w:rsidP="00B46279">
      <w:pPr>
        <w:spacing w:after="120" w:line="320" w:lineRule="exact"/>
        <w:ind w:right="28"/>
        <w:jc w:val="center"/>
        <w:rPr>
          <w:rFonts w:cs="Times New Roman"/>
          <w:b/>
          <w:szCs w:val="24"/>
        </w:rPr>
      </w:pPr>
      <w:r w:rsidRPr="006A6021">
        <w:rPr>
          <w:rFonts w:cs="Times New Roman"/>
          <w:b/>
          <w:szCs w:val="24"/>
        </w:rPr>
        <w:lastRenderedPageBreak/>
        <w:t>ANEXO I</w:t>
      </w:r>
    </w:p>
    <w:p w:rsidR="00D510D7" w:rsidRPr="006A6021" w:rsidRDefault="00D510D7" w:rsidP="00013CA0">
      <w:pPr>
        <w:spacing w:after="120" w:line="320" w:lineRule="exact"/>
        <w:jc w:val="center"/>
        <w:rPr>
          <w:rFonts w:cs="Times New Roman"/>
          <w:szCs w:val="24"/>
        </w:rPr>
      </w:pPr>
    </w:p>
    <w:p w:rsidR="00937E1E" w:rsidRPr="006A6021" w:rsidRDefault="006E6009" w:rsidP="00013CA0">
      <w:pPr>
        <w:spacing w:after="120" w:line="320" w:lineRule="exact"/>
        <w:jc w:val="center"/>
        <w:rPr>
          <w:rFonts w:cs="Times New Roman"/>
          <w:b/>
          <w:szCs w:val="24"/>
        </w:rPr>
      </w:pPr>
      <w:hyperlink w:anchor="termo">
        <w:r w:rsidR="004C7A3B" w:rsidRPr="006A6021">
          <w:rPr>
            <w:rStyle w:val="LinkdaInternet"/>
            <w:rFonts w:cs="Times New Roman"/>
            <w:b/>
            <w:szCs w:val="24"/>
          </w:rPr>
          <w:t>TERMO DE REFERÊNCIA</w:t>
        </w:r>
      </w:hyperlink>
      <w:bookmarkStart w:id="9" w:name="TR"/>
      <w:bookmarkEnd w:id="9"/>
      <w:r w:rsidR="004C7A3B" w:rsidRPr="006A6021">
        <w:rPr>
          <w:rFonts w:cs="Times New Roman"/>
          <w:b/>
          <w:szCs w:val="24"/>
        </w:rPr>
        <w:t xml:space="preserve"> </w:t>
      </w:r>
    </w:p>
    <w:p w:rsidR="00E6241D" w:rsidRPr="006A6021" w:rsidRDefault="00E6241D" w:rsidP="00E6241D">
      <w:pPr>
        <w:spacing w:after="120" w:line="320" w:lineRule="exact"/>
        <w:ind w:right="284"/>
        <w:jc w:val="both"/>
        <w:rPr>
          <w:rFonts w:cs="Times New Roman"/>
          <w:i/>
          <w:spacing w:val="-4"/>
          <w:szCs w:val="24"/>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OBJETO</w:t>
      </w:r>
    </w:p>
    <w:p w:rsidR="00E6241D" w:rsidRPr="006A6021" w:rsidRDefault="00E6241D" w:rsidP="00E6241D">
      <w:pPr>
        <w:numPr>
          <w:ilvl w:val="1"/>
          <w:numId w:val="19"/>
        </w:numPr>
        <w:suppressAutoHyphens/>
        <w:spacing w:after="120" w:line="320" w:lineRule="exact"/>
        <w:ind w:right="-29"/>
        <w:jc w:val="both"/>
        <w:rPr>
          <w:rFonts w:eastAsia="Arial Unicode MS" w:cs="Times New Roman"/>
          <w:szCs w:val="24"/>
        </w:rPr>
      </w:pPr>
      <w:r w:rsidRPr="006A6021">
        <w:rPr>
          <w:rFonts w:eastAsia="Arial Unicode MS" w:cs="Times New Roman"/>
          <w:szCs w:val="24"/>
        </w:rPr>
        <w:t xml:space="preserve">Registro de Preços para Eventual Aquisição de </w:t>
      </w:r>
      <w:r w:rsidRPr="006A6021">
        <w:rPr>
          <w:rFonts w:cs="Times New Roman"/>
          <w:szCs w:val="24"/>
        </w:rPr>
        <w:t xml:space="preserve">equipamentos de rede CISCO, visando </w:t>
      </w:r>
      <w:r w:rsidR="005246E1" w:rsidRPr="006A6021">
        <w:rPr>
          <w:rFonts w:cs="Times New Roman"/>
          <w:szCs w:val="24"/>
        </w:rPr>
        <w:t xml:space="preserve">à </w:t>
      </w:r>
      <w:r w:rsidRPr="006A6021">
        <w:rPr>
          <w:rFonts w:cs="Times New Roman"/>
          <w:szCs w:val="24"/>
        </w:rPr>
        <w:t>ampliação da rede de computadores do TRE-BA</w:t>
      </w:r>
      <w:r w:rsidRPr="006A6021">
        <w:rPr>
          <w:rFonts w:eastAsia="Arial Unicode MS" w:cs="Times New Roman"/>
          <w:szCs w:val="24"/>
        </w:rPr>
        <w:t>, conforme especificações constantes do Anexo A deste termo.</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JUSTIFICATIVA</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eastAsia="Arial Unicode MS" w:cs="Times New Roman"/>
          <w:szCs w:val="24"/>
        </w:rPr>
        <w:t xml:space="preserve">O Tribunal Regional Eleitoral da Bahia utiliza sistemas computacionais interligados através de uma rede de computadores, cujo núcleo de seu funcionamento é composto de equipamentos de interconexão e de segurança, denominados respectivamente de comutadores e soluções integradas de segurança. Os comutadores servem para interligar os diversos computadores em uma rede, tanto na capital quanto nos postos remotos e cartórios. O TRE hoje utiliza três tipos de comutadores, os comutadores centrais, que é o centro de interligação de toda a rede, os comutadores de borda (ou de acesso), que são os equipamentos de rede ligados diretamente aos computadores. </w:t>
      </w:r>
      <w:r w:rsidRPr="006A6021">
        <w:rPr>
          <w:rFonts w:cs="Times New Roman"/>
          <w:szCs w:val="24"/>
        </w:rPr>
        <w:t xml:space="preserve">Atualmente o TRE-BA adota um padrão de equipamentos de interconexão em sua sede, como seus comutadores, visando prioritariamente evitar vazios de responsabilidade em que em caso de dois equipamentos de marcas diferentes não se comportem conforme especificado, haja repasse da responsabilidade de um suporte técnico para o outro. Também, com o padrão estabelecido é possível treinar a equipe no equipamento, reduzindo o custo administrativo e os riscos de segurança associados a um ambiente heterogêneo. Por fim, com a padronização torna-se viável exigir certificações de mercado daquele tipo de equipamento para os profissionais contratados por via de terceirização. Atualmente o TRE-BA está na iminência de inaugurar seu Anexo </w:t>
      </w:r>
      <w:proofErr w:type="gramStart"/>
      <w:r w:rsidRPr="006A6021">
        <w:rPr>
          <w:rFonts w:cs="Times New Roman"/>
          <w:szCs w:val="24"/>
        </w:rPr>
        <w:t>3</w:t>
      </w:r>
      <w:proofErr w:type="gramEnd"/>
      <w:r w:rsidRPr="006A6021">
        <w:rPr>
          <w:rFonts w:cs="Times New Roman"/>
          <w:szCs w:val="24"/>
        </w:rPr>
        <w:t>, em que cabe ampliar tanto a rede cabeada como a rede sem fio, de maneira a prover os mesmos serviços, com a mesma qualidade naquele anexo. Fazem parte dessa iniciativa: comutadores centrais, comutadores de borda, além de licenças diversas de software associados, como software para solução de autenticação segurança.</w:t>
      </w:r>
    </w:p>
    <w:p w:rsidR="00E6241D" w:rsidRPr="006A6021" w:rsidRDefault="00E6241D" w:rsidP="00E6241D">
      <w:pPr>
        <w:spacing w:after="120" w:line="320" w:lineRule="exact"/>
        <w:rPr>
          <w:rFonts w:cs="Times New Roman"/>
          <w:szCs w:val="24"/>
          <w:u w:val="single"/>
          <w:shd w:val="clear" w:color="auto" w:fill="B3B3B3"/>
        </w:rPr>
      </w:pPr>
    </w:p>
    <w:p w:rsidR="00E6241D" w:rsidRPr="006A6021" w:rsidRDefault="00E6241D" w:rsidP="00E6241D">
      <w:pPr>
        <w:numPr>
          <w:ilvl w:val="2"/>
          <w:numId w:val="19"/>
        </w:numPr>
        <w:suppressAutoHyphens/>
        <w:spacing w:after="120" w:line="320" w:lineRule="exact"/>
        <w:ind w:right="-29"/>
        <w:jc w:val="both"/>
        <w:rPr>
          <w:rFonts w:eastAsia="Arial Unicode MS" w:cs="Times New Roman"/>
          <w:szCs w:val="24"/>
        </w:rPr>
      </w:pPr>
      <w:r w:rsidRPr="006A6021">
        <w:rPr>
          <w:rFonts w:eastAsia="Arial Unicode MS" w:cs="Times New Roman"/>
          <w:szCs w:val="24"/>
        </w:rPr>
        <w:tab/>
        <w:t>Relação Demanda Prevista e Quantidade a Ser Contratada.</w:t>
      </w:r>
    </w:p>
    <w:p w:rsidR="00E6241D" w:rsidRPr="006A6021" w:rsidRDefault="00E6241D" w:rsidP="00E6241D">
      <w:pPr>
        <w:spacing w:after="120" w:line="320" w:lineRule="exact"/>
        <w:ind w:left="708" w:right="-29"/>
        <w:jc w:val="both"/>
        <w:rPr>
          <w:rStyle w:val="nfase"/>
          <w:rFonts w:cs="Times New Roman"/>
          <w:i w:val="0"/>
          <w:iCs w:val="0"/>
          <w:color w:val="000000"/>
          <w:szCs w:val="24"/>
        </w:rPr>
      </w:pPr>
      <w:r w:rsidRPr="006A6021">
        <w:rPr>
          <w:rStyle w:val="nfase"/>
          <w:rFonts w:cs="Times New Roman"/>
          <w:i w:val="0"/>
          <w:iCs w:val="0"/>
          <w:color w:val="000000"/>
          <w:szCs w:val="24"/>
        </w:rPr>
        <w:t>Deverã</w:t>
      </w:r>
      <w:r w:rsidR="00A50DE3" w:rsidRPr="006A6021">
        <w:rPr>
          <w:rStyle w:val="nfase"/>
          <w:rFonts w:cs="Times New Roman"/>
          <w:i w:val="0"/>
          <w:iCs w:val="0"/>
          <w:color w:val="000000"/>
          <w:szCs w:val="24"/>
        </w:rPr>
        <w:t xml:space="preserve">o ser registrados os preços dos </w:t>
      </w:r>
      <w:r w:rsidRPr="006A6021">
        <w:rPr>
          <w:rStyle w:val="nfase"/>
          <w:rFonts w:cs="Times New Roman"/>
          <w:i w:val="0"/>
          <w:iCs w:val="0"/>
          <w:color w:val="000000"/>
          <w:szCs w:val="24"/>
        </w:rPr>
        <w:t xml:space="preserve">produtos detalhados no Anexo A deste Termo de Referência, para consumo por demanda, à medida que as obras de reforma </w:t>
      </w:r>
      <w:proofErr w:type="gramStart"/>
      <w:r w:rsidRPr="006A6021">
        <w:rPr>
          <w:rStyle w:val="nfase"/>
          <w:rFonts w:cs="Times New Roman"/>
          <w:i w:val="0"/>
          <w:iCs w:val="0"/>
          <w:color w:val="000000"/>
          <w:szCs w:val="24"/>
        </w:rPr>
        <w:t>permitirem</w:t>
      </w:r>
      <w:proofErr w:type="gramEnd"/>
      <w:r w:rsidRPr="006A6021">
        <w:rPr>
          <w:rStyle w:val="nfase"/>
          <w:rFonts w:cs="Times New Roman"/>
          <w:i w:val="0"/>
          <w:iCs w:val="0"/>
          <w:color w:val="000000"/>
          <w:szCs w:val="24"/>
        </w:rPr>
        <w:t xml:space="preserve"> a implantação.</w:t>
      </w:r>
    </w:p>
    <w:p w:rsidR="00D510D7" w:rsidRPr="006A6021" w:rsidRDefault="00D510D7" w:rsidP="00E6241D">
      <w:pPr>
        <w:spacing w:after="120" w:line="320" w:lineRule="exact"/>
        <w:ind w:left="708" w:right="-29"/>
        <w:jc w:val="both"/>
        <w:rPr>
          <w:rStyle w:val="nfase"/>
          <w:rFonts w:cs="Times New Roman"/>
          <w:i w:val="0"/>
          <w:iCs w:val="0"/>
          <w:color w:val="000000"/>
          <w:szCs w:val="24"/>
        </w:rPr>
      </w:pPr>
    </w:p>
    <w:p w:rsidR="00D510D7" w:rsidRPr="006A6021" w:rsidRDefault="00D510D7" w:rsidP="00E6241D">
      <w:pPr>
        <w:spacing w:after="120" w:line="320" w:lineRule="exact"/>
        <w:ind w:left="708" w:right="-29"/>
        <w:jc w:val="both"/>
        <w:rPr>
          <w:rStyle w:val="nfase"/>
          <w:rFonts w:cs="Times New Roman"/>
          <w:i w:val="0"/>
          <w:iCs w:val="0"/>
          <w:color w:val="000000"/>
          <w:szCs w:val="24"/>
        </w:rPr>
      </w:pPr>
    </w:p>
    <w:tbl>
      <w:tblPr>
        <w:tblStyle w:val="Tabelacomgrade"/>
        <w:tblW w:w="0" w:type="auto"/>
        <w:tblInd w:w="817" w:type="dxa"/>
        <w:tblLayout w:type="fixed"/>
        <w:tblLook w:val="04A0" w:firstRow="1" w:lastRow="0" w:firstColumn="1" w:lastColumn="0" w:noHBand="0" w:noVBand="1"/>
      </w:tblPr>
      <w:tblGrid>
        <w:gridCol w:w="851"/>
        <w:gridCol w:w="6662"/>
        <w:gridCol w:w="2092"/>
      </w:tblGrid>
      <w:tr w:rsidR="00B12F79" w:rsidRPr="006A6021" w:rsidTr="00B46279">
        <w:tc>
          <w:tcPr>
            <w:tcW w:w="851" w:type="dxa"/>
          </w:tcPr>
          <w:p w:rsidR="00B12F79" w:rsidRPr="006A6021" w:rsidRDefault="00B12F79" w:rsidP="00B46279">
            <w:pPr>
              <w:spacing w:after="120" w:line="320" w:lineRule="exact"/>
              <w:ind w:right="-29"/>
              <w:jc w:val="center"/>
              <w:rPr>
                <w:rFonts w:cs="Times New Roman"/>
                <w:b/>
                <w:szCs w:val="24"/>
              </w:rPr>
            </w:pPr>
            <w:r w:rsidRPr="006A6021">
              <w:rPr>
                <w:rFonts w:cs="Times New Roman"/>
                <w:b/>
                <w:szCs w:val="24"/>
              </w:rPr>
              <w:lastRenderedPageBreak/>
              <w:t>ITEM</w:t>
            </w:r>
          </w:p>
        </w:tc>
        <w:tc>
          <w:tcPr>
            <w:tcW w:w="6662" w:type="dxa"/>
          </w:tcPr>
          <w:p w:rsidR="00B12F79" w:rsidRPr="006A6021" w:rsidRDefault="00B12F79" w:rsidP="00B46279">
            <w:pPr>
              <w:spacing w:after="120" w:line="320" w:lineRule="exact"/>
              <w:ind w:right="-29"/>
              <w:jc w:val="center"/>
              <w:rPr>
                <w:rFonts w:cs="Times New Roman"/>
                <w:b/>
                <w:szCs w:val="24"/>
              </w:rPr>
            </w:pPr>
            <w:r w:rsidRPr="006A6021">
              <w:rPr>
                <w:rFonts w:cs="Times New Roman"/>
                <w:b/>
                <w:szCs w:val="24"/>
              </w:rPr>
              <w:t>DESCRIÇÃO</w:t>
            </w:r>
          </w:p>
        </w:tc>
        <w:tc>
          <w:tcPr>
            <w:tcW w:w="2092" w:type="dxa"/>
          </w:tcPr>
          <w:p w:rsidR="00B12F79" w:rsidRPr="006A6021" w:rsidRDefault="00B12F79" w:rsidP="00B46279">
            <w:pPr>
              <w:spacing w:after="120" w:line="320" w:lineRule="exact"/>
              <w:ind w:right="-29"/>
              <w:jc w:val="center"/>
              <w:rPr>
                <w:rFonts w:cs="Times New Roman"/>
                <w:b/>
                <w:szCs w:val="24"/>
              </w:rPr>
            </w:pPr>
            <w:r w:rsidRPr="006A6021">
              <w:rPr>
                <w:rFonts w:cs="Times New Roman"/>
                <w:b/>
                <w:szCs w:val="24"/>
              </w:rPr>
              <w:t>QUANTIDADE</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proofErr w:type="gramStart"/>
            <w:r w:rsidRPr="006A6021">
              <w:rPr>
                <w:rFonts w:cs="Times New Roman"/>
                <w:szCs w:val="24"/>
              </w:rPr>
              <w:t>1</w:t>
            </w:r>
            <w:proofErr w:type="gramEnd"/>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 xml:space="preserve">Comutadores </w:t>
            </w:r>
            <w:proofErr w:type="spellStart"/>
            <w:r w:rsidRPr="006A6021">
              <w:rPr>
                <w:rFonts w:cs="Times New Roman"/>
                <w:szCs w:val="24"/>
              </w:rPr>
              <w:t>Nexus</w:t>
            </w:r>
            <w:proofErr w:type="spellEnd"/>
            <w:r w:rsidRPr="006A6021">
              <w:rPr>
                <w:rFonts w:cs="Times New Roman"/>
                <w:szCs w:val="24"/>
              </w:rPr>
              <w:t xml:space="preserve"> N9K-C93180YC-EX, acompanhadas, cada uma de 10 </w:t>
            </w:r>
            <w:proofErr w:type="spellStart"/>
            <w:r w:rsidRPr="006A6021">
              <w:rPr>
                <w:rFonts w:cs="Times New Roman"/>
                <w:szCs w:val="24"/>
              </w:rPr>
              <w:t>transceivers</w:t>
            </w:r>
            <w:proofErr w:type="spellEnd"/>
            <w:r w:rsidRPr="006A6021">
              <w:rPr>
                <w:rFonts w:cs="Times New Roman"/>
                <w:szCs w:val="24"/>
              </w:rPr>
              <w:t xml:space="preserve"> </w:t>
            </w:r>
            <w:proofErr w:type="spellStart"/>
            <w:r w:rsidRPr="006A6021">
              <w:rPr>
                <w:rFonts w:cs="Times New Roman"/>
                <w:szCs w:val="24"/>
              </w:rPr>
              <w:t>monomodo</w:t>
            </w:r>
            <w:proofErr w:type="spellEnd"/>
            <w:r w:rsidRPr="006A6021">
              <w:rPr>
                <w:rFonts w:cs="Times New Roman"/>
                <w:szCs w:val="24"/>
              </w:rPr>
              <w:t xml:space="preserve"> de </w:t>
            </w:r>
            <w:proofErr w:type="gramStart"/>
            <w:r w:rsidRPr="006A6021">
              <w:rPr>
                <w:rFonts w:cs="Times New Roman"/>
                <w:szCs w:val="24"/>
              </w:rPr>
              <w:t>10Gbit</w:t>
            </w:r>
            <w:proofErr w:type="gramEnd"/>
            <w:r w:rsidRPr="006A6021">
              <w:rPr>
                <w:rFonts w:cs="Times New Roman"/>
                <w:szCs w:val="24"/>
              </w:rPr>
              <w:t xml:space="preserve">/s e de 02 </w:t>
            </w:r>
            <w:proofErr w:type="spellStart"/>
            <w:r w:rsidRPr="006A6021">
              <w:rPr>
                <w:rFonts w:cs="Times New Roman"/>
                <w:szCs w:val="24"/>
              </w:rPr>
              <w:t>transceivers</w:t>
            </w:r>
            <w:proofErr w:type="spellEnd"/>
            <w:r w:rsidRPr="006A6021">
              <w:rPr>
                <w:rFonts w:cs="Times New Roman"/>
                <w:szCs w:val="24"/>
              </w:rPr>
              <w:t xml:space="preserve"> </w:t>
            </w:r>
            <w:proofErr w:type="spellStart"/>
            <w:r w:rsidRPr="006A6021">
              <w:rPr>
                <w:rFonts w:cs="Times New Roman"/>
                <w:szCs w:val="24"/>
              </w:rPr>
              <w:t>monomodo</w:t>
            </w:r>
            <w:proofErr w:type="spellEnd"/>
            <w:r w:rsidRPr="006A6021">
              <w:rPr>
                <w:rFonts w:cs="Times New Roman"/>
                <w:szCs w:val="24"/>
              </w:rPr>
              <w:t xml:space="preserve"> de 40Gbit/s. O suporte técnico dos comutadores deverá ser prestado por 60 meses, conforme de</w:t>
            </w:r>
            <w:r w:rsidR="00A50DE3" w:rsidRPr="006A6021">
              <w:rPr>
                <w:rFonts w:cs="Times New Roman"/>
                <w:szCs w:val="24"/>
              </w:rPr>
              <w:t xml:space="preserve">scrições detalhadas do Anexo A </w:t>
            </w:r>
            <w:r w:rsidRPr="006A6021">
              <w:rPr>
                <w:rFonts w:cs="Times New Roman"/>
                <w:szCs w:val="24"/>
              </w:rPr>
              <w:t>deste Termo de Referência</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02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proofErr w:type="gramStart"/>
            <w:r w:rsidRPr="006A6021">
              <w:rPr>
                <w:rFonts w:cs="Times New Roman"/>
                <w:szCs w:val="24"/>
              </w:rPr>
              <w:t>2</w:t>
            </w:r>
            <w:proofErr w:type="gramEnd"/>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Controlador de acesso virtual ISE, R-ISE-VMS-K9=, com assinatura de acesso para 1000 dispositivos e suporte técnico por 60 meses, conforme descrições detalhadas do Anexo A</w:t>
            </w:r>
            <w:proofErr w:type="gramStart"/>
            <w:r w:rsidRPr="006A6021">
              <w:rPr>
                <w:rFonts w:cs="Times New Roman"/>
                <w:szCs w:val="24"/>
              </w:rPr>
              <w:t xml:space="preserve">  </w:t>
            </w:r>
            <w:proofErr w:type="gramEnd"/>
            <w:r w:rsidRPr="006A6021">
              <w:rPr>
                <w:rFonts w:cs="Times New Roman"/>
                <w:szCs w:val="24"/>
              </w:rPr>
              <w:t>deste Termo de Referência</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02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proofErr w:type="gramStart"/>
            <w:r w:rsidRPr="006A6021">
              <w:rPr>
                <w:rFonts w:cs="Times New Roman"/>
                <w:szCs w:val="24"/>
              </w:rPr>
              <w:t>3</w:t>
            </w:r>
            <w:proofErr w:type="gramEnd"/>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 xml:space="preserve">Access point do tipo </w:t>
            </w:r>
            <w:proofErr w:type="spellStart"/>
            <w:r w:rsidRPr="006A6021">
              <w:rPr>
                <w:rFonts w:cs="Times New Roman"/>
                <w:szCs w:val="24"/>
              </w:rPr>
              <w:t>wi-fi</w:t>
            </w:r>
            <w:proofErr w:type="spellEnd"/>
            <w:r w:rsidRPr="006A6021">
              <w:rPr>
                <w:rFonts w:cs="Times New Roman"/>
                <w:szCs w:val="24"/>
              </w:rPr>
              <w:t xml:space="preserve"> </w:t>
            </w:r>
            <w:proofErr w:type="gramStart"/>
            <w:r w:rsidRPr="006A6021">
              <w:rPr>
                <w:rFonts w:cs="Times New Roman"/>
                <w:szCs w:val="24"/>
              </w:rPr>
              <w:t>6</w:t>
            </w:r>
            <w:proofErr w:type="gramEnd"/>
            <w:r w:rsidRPr="006A6021">
              <w:rPr>
                <w:rFonts w:cs="Times New Roman"/>
                <w:szCs w:val="24"/>
              </w:rPr>
              <w:t xml:space="preserve">, C9115AXI-Z, com suporte técnico por 60 meses, conforme descrições detalhadas do Anexo A  deste Termo de Referência </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35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proofErr w:type="gramStart"/>
            <w:r w:rsidRPr="006A6021">
              <w:rPr>
                <w:rFonts w:cs="Times New Roman"/>
                <w:szCs w:val="24"/>
              </w:rPr>
              <w:t>4</w:t>
            </w:r>
            <w:proofErr w:type="gramEnd"/>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Comutadores de borda C9200L-</w:t>
            </w:r>
            <w:proofErr w:type="gramStart"/>
            <w:r w:rsidRPr="006A6021">
              <w:rPr>
                <w:rFonts w:cs="Times New Roman"/>
                <w:szCs w:val="24"/>
              </w:rPr>
              <w:t>48T</w:t>
            </w:r>
            <w:proofErr w:type="gramEnd"/>
            <w:r w:rsidRPr="006A6021">
              <w:rPr>
                <w:rFonts w:cs="Times New Roman"/>
                <w:szCs w:val="24"/>
              </w:rPr>
              <w:t>-4X-E, com suporte técnico por 60 meses</w:t>
            </w:r>
            <w:r w:rsidR="00D510D7" w:rsidRPr="006A6021">
              <w:rPr>
                <w:rFonts w:cs="Times New Roman"/>
                <w:szCs w:val="24"/>
              </w:rPr>
              <w:t>,</w:t>
            </w:r>
            <w:r w:rsidR="00B46279" w:rsidRPr="006A6021">
              <w:rPr>
                <w:rFonts w:cs="Times New Roman"/>
                <w:szCs w:val="24"/>
              </w:rPr>
              <w:t xml:space="preserve"> conforme descrições detalhadas do Anexo A deste Termo de Referência</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24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proofErr w:type="gramStart"/>
            <w:r w:rsidRPr="006A6021">
              <w:rPr>
                <w:rFonts w:cs="Times New Roman"/>
                <w:szCs w:val="24"/>
              </w:rPr>
              <w:t>5</w:t>
            </w:r>
            <w:proofErr w:type="gramEnd"/>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 xml:space="preserve">Access point do tipo </w:t>
            </w:r>
            <w:proofErr w:type="spellStart"/>
            <w:r w:rsidRPr="006A6021">
              <w:rPr>
                <w:rFonts w:cs="Times New Roman"/>
                <w:szCs w:val="24"/>
              </w:rPr>
              <w:t>wi-fi</w:t>
            </w:r>
            <w:proofErr w:type="spellEnd"/>
            <w:r w:rsidRPr="006A6021">
              <w:rPr>
                <w:rFonts w:cs="Times New Roman"/>
                <w:szCs w:val="24"/>
              </w:rPr>
              <w:t xml:space="preserve"> </w:t>
            </w:r>
            <w:proofErr w:type="gramStart"/>
            <w:r w:rsidRPr="006A6021">
              <w:rPr>
                <w:rFonts w:cs="Times New Roman"/>
                <w:szCs w:val="24"/>
              </w:rPr>
              <w:t>6</w:t>
            </w:r>
            <w:proofErr w:type="gramEnd"/>
            <w:r w:rsidRPr="006A6021">
              <w:rPr>
                <w:rFonts w:cs="Times New Roman"/>
                <w:szCs w:val="24"/>
              </w:rPr>
              <w:t>, C9115AXI-Z, com suporte técnico por 60 meses, conforme descrições detalhadas do Anexo A  deste Termo de Referência, conforme descrições detalhadas do Anexo A deste Termo de Referência</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05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proofErr w:type="gramStart"/>
            <w:r w:rsidRPr="006A6021">
              <w:rPr>
                <w:rFonts w:cs="Times New Roman"/>
                <w:szCs w:val="24"/>
              </w:rPr>
              <w:t>6</w:t>
            </w:r>
            <w:proofErr w:type="gramEnd"/>
          </w:p>
        </w:tc>
        <w:tc>
          <w:tcPr>
            <w:tcW w:w="6662" w:type="dxa"/>
          </w:tcPr>
          <w:p w:rsidR="00B12F79" w:rsidRPr="006A6021" w:rsidRDefault="00B46279" w:rsidP="00E6241D">
            <w:pPr>
              <w:spacing w:after="120" w:line="320" w:lineRule="exact"/>
              <w:ind w:right="-29"/>
              <w:jc w:val="both"/>
              <w:rPr>
                <w:rFonts w:cs="Times New Roman"/>
                <w:szCs w:val="24"/>
              </w:rPr>
            </w:pPr>
            <w:r w:rsidRPr="006A6021">
              <w:rPr>
                <w:rFonts w:cs="Times New Roman"/>
                <w:szCs w:val="24"/>
              </w:rPr>
              <w:t>Comutadores de borda C9200L-</w:t>
            </w:r>
            <w:proofErr w:type="gramStart"/>
            <w:r w:rsidRPr="006A6021">
              <w:rPr>
                <w:rFonts w:cs="Times New Roman"/>
                <w:szCs w:val="24"/>
              </w:rPr>
              <w:t>48T</w:t>
            </w:r>
            <w:proofErr w:type="gramEnd"/>
            <w:r w:rsidRPr="006A6021">
              <w:rPr>
                <w:rFonts w:cs="Times New Roman"/>
                <w:szCs w:val="24"/>
              </w:rPr>
              <w:t>-4X-E, com suporte técnico por 60 meses</w:t>
            </w:r>
            <w:r w:rsidR="00D510D7" w:rsidRPr="006A6021">
              <w:rPr>
                <w:rFonts w:cs="Times New Roman"/>
                <w:szCs w:val="24"/>
              </w:rPr>
              <w:t>,</w:t>
            </w:r>
            <w:r w:rsidRPr="006A6021">
              <w:rPr>
                <w:rFonts w:cs="Times New Roman"/>
                <w:szCs w:val="24"/>
              </w:rPr>
              <w:t xml:space="preserve"> conforme descrições detalhadas do Anexo A deste Termo de Referência</w:t>
            </w:r>
          </w:p>
        </w:tc>
        <w:tc>
          <w:tcPr>
            <w:tcW w:w="2092" w:type="dxa"/>
          </w:tcPr>
          <w:p w:rsidR="00B12F79" w:rsidRPr="006A6021" w:rsidRDefault="00A50DE3" w:rsidP="00B46279">
            <w:pPr>
              <w:spacing w:after="120" w:line="320" w:lineRule="exact"/>
              <w:ind w:right="-29"/>
              <w:jc w:val="center"/>
              <w:rPr>
                <w:rFonts w:cs="Times New Roman"/>
                <w:szCs w:val="24"/>
              </w:rPr>
            </w:pPr>
            <w:r w:rsidRPr="006A6021">
              <w:rPr>
                <w:rFonts w:cs="Times New Roman"/>
                <w:szCs w:val="24"/>
              </w:rPr>
              <w:t>01</w:t>
            </w:r>
            <w:r w:rsidR="00B46279" w:rsidRPr="006A6021">
              <w:rPr>
                <w:rFonts w:cs="Times New Roman"/>
                <w:szCs w:val="24"/>
              </w:rPr>
              <w:t xml:space="preserve"> UN</w:t>
            </w:r>
            <w:r w:rsidR="00742283" w:rsidRPr="006A6021">
              <w:rPr>
                <w:rFonts w:cs="Times New Roman"/>
                <w:szCs w:val="24"/>
              </w:rPr>
              <w:t>IDADE</w:t>
            </w:r>
          </w:p>
        </w:tc>
      </w:tr>
    </w:tbl>
    <w:p w:rsidR="00B12F79" w:rsidRPr="006A6021" w:rsidRDefault="00B12F79" w:rsidP="00B12F79">
      <w:pPr>
        <w:suppressAutoHyphens/>
        <w:spacing w:after="120" w:line="320" w:lineRule="exact"/>
        <w:ind w:right="-29"/>
        <w:jc w:val="both"/>
        <w:rPr>
          <w:rFonts w:cs="Times New Roman"/>
          <w:szCs w:val="24"/>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LOCAL E PRAZO DE ENTREGA</w:t>
      </w:r>
    </w:p>
    <w:p w:rsidR="00E6241D" w:rsidRPr="006A6021" w:rsidRDefault="00E6241D" w:rsidP="00E6241D">
      <w:pPr>
        <w:numPr>
          <w:ilvl w:val="1"/>
          <w:numId w:val="19"/>
        </w:numPr>
        <w:suppressAutoHyphens/>
        <w:spacing w:after="120" w:line="320" w:lineRule="exact"/>
        <w:ind w:right="-29"/>
        <w:jc w:val="both"/>
        <w:rPr>
          <w:rFonts w:eastAsia="Arial Unicode MS" w:cs="Times New Roman"/>
          <w:szCs w:val="24"/>
        </w:rPr>
      </w:pPr>
      <w:r w:rsidRPr="006A6021">
        <w:rPr>
          <w:rFonts w:eastAsia="Arial Unicode MS" w:cs="Times New Roman"/>
          <w:szCs w:val="24"/>
        </w:rPr>
        <w:t>A Contratada deverá entregar o material na SEGEP localizada no Edifício-Sede do Tribunal Regional Eleitoral da Bahia (TRE-BA), sito na 1ª Avenida do Centro Administrativo da Bahia, nº 150, Salvador – Bahia, ou, ainda, no Centro de Apoio Técnico – CAT, localizado no Loteamento Porto Seco Pirajá, Quadra A, Lote 16/17, Rua A, Via</w:t>
      </w:r>
      <w:r w:rsidR="00173921" w:rsidRPr="006A6021">
        <w:rPr>
          <w:rFonts w:eastAsia="Arial Unicode MS" w:cs="Times New Roman"/>
          <w:szCs w:val="24"/>
        </w:rPr>
        <w:t xml:space="preserve"> Marginal da BR 324, Salvador-Ba</w:t>
      </w:r>
      <w:r w:rsidRPr="006A6021">
        <w:rPr>
          <w:rFonts w:eastAsia="Arial Unicode MS" w:cs="Times New Roman"/>
          <w:szCs w:val="24"/>
        </w:rPr>
        <w:t>, conforme opção da Administração a ser informada quando do agendamento da entrega.</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Horários de entrega: </w:t>
      </w:r>
      <w:r w:rsidRPr="006A6021">
        <w:rPr>
          <w:rFonts w:cs="Times New Roman"/>
          <w:color w:val="3333CC"/>
          <w:szCs w:val="24"/>
        </w:rPr>
        <w:t>13h às 18h</w:t>
      </w:r>
      <w:r w:rsidRPr="006A6021">
        <w:rPr>
          <w:rFonts w:cs="Times New Roman"/>
          <w:szCs w:val="24"/>
        </w:rPr>
        <w:t xml:space="preserve">, de segunda à quinta-feira, e </w:t>
      </w:r>
      <w:r w:rsidRPr="006A6021">
        <w:rPr>
          <w:rFonts w:cs="Times New Roman"/>
          <w:color w:val="3333CC"/>
          <w:szCs w:val="24"/>
        </w:rPr>
        <w:t>08h às 12h</w:t>
      </w:r>
      <w:r w:rsidRPr="006A6021">
        <w:rPr>
          <w:rFonts w:cs="Times New Roman"/>
          <w:szCs w:val="24"/>
        </w:rPr>
        <w:t>, às sextas-feiras.</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 xml:space="preserve">A Contratada deverá, obrigatoriamente, consultar a SEGEP (material permanente), através dos telefones (SEGEP- 71 - 3373-7077 ou 71 - 3373-7357), ou através do e-mail </w:t>
      </w:r>
      <w:hyperlink r:id="rId10" w:history="1">
        <w:r w:rsidRPr="006A6021">
          <w:rPr>
            <w:rStyle w:val="Hyperlink"/>
            <w:rFonts w:cs="Times New Roman"/>
            <w:szCs w:val="24"/>
          </w:rPr>
          <w:t>segep@tre-ba.jus.br</w:t>
        </w:r>
      </w:hyperlink>
      <w:r w:rsidRPr="006A6021">
        <w:rPr>
          <w:rFonts w:cs="Times New Roman"/>
          <w:szCs w:val="24"/>
        </w:rPr>
        <w:t>, para fazer o agendamento da entrega.</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Style w:val="nfase"/>
          <w:rFonts w:cs="Times New Roman"/>
          <w:i w:val="0"/>
          <w:iCs w:val="0"/>
          <w:color w:val="000000"/>
          <w:szCs w:val="24"/>
        </w:rPr>
        <w:lastRenderedPageBreak/>
        <w:t>O prazo para a entrega do material solicitado será de 45 dias contados do recebimento, pela Contratada, do Pedido de Fornecimento, </w:t>
      </w:r>
      <w:r w:rsidRPr="006A6021">
        <w:rPr>
          <w:rStyle w:val="nfase"/>
          <w:rFonts w:cs="Times New Roman"/>
          <w:i w:val="0"/>
          <w:iCs w:val="0"/>
          <w:color w:val="000000"/>
          <w:szCs w:val="24"/>
          <w:u w:val="single"/>
        </w:rPr>
        <w:t>que será emitido no prazo de 05 dias após o recebimento da Nota de Empenho pela contratada</w:t>
      </w:r>
      <w:r w:rsidRPr="006A6021">
        <w:rPr>
          <w:rFonts w:cs="Times New Roman"/>
          <w:szCs w:val="24"/>
        </w:rPr>
        <w:t>.</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Correrão por conta da Contratada quaisquer providências relativas à descarga do material, incluindo-se aí a necessária mão de obra.</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Em caso de paralisação das atividades dos setores responsáveis pelo recebimento dos bens durante o Recesso Forense (entre 20 de dezembro e </w:t>
      </w:r>
      <w:proofErr w:type="gramStart"/>
      <w:r w:rsidRPr="006A6021">
        <w:rPr>
          <w:rFonts w:cs="Times New Roman"/>
          <w:szCs w:val="24"/>
        </w:rPr>
        <w:t>6</w:t>
      </w:r>
      <w:proofErr w:type="gramEnd"/>
      <w:r w:rsidRPr="006A6021">
        <w:rPr>
          <w:rFonts w:cs="Times New Roman"/>
          <w:szCs w:val="24"/>
        </w:rPr>
        <w:t xml:space="preserve"> de janeiro do ano subsequente), haverá a suspensão dos prazos de entrega em favor da Contratada. Neste caso, a empresa será previamente notificada pela Fiscalização do Contrato.</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RECEBIMENTO</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O recebimento ocorrerá em duas etapas:</w:t>
      </w:r>
    </w:p>
    <w:p w:rsidR="00E6241D" w:rsidRPr="006A6021" w:rsidRDefault="00E6241D" w:rsidP="00E6241D">
      <w:pPr>
        <w:numPr>
          <w:ilvl w:val="1"/>
          <w:numId w:val="21"/>
        </w:numPr>
        <w:suppressAutoHyphens/>
        <w:spacing w:after="120" w:line="320" w:lineRule="exact"/>
        <w:ind w:right="-29"/>
        <w:jc w:val="both"/>
        <w:rPr>
          <w:rFonts w:cs="Times New Roman"/>
          <w:szCs w:val="24"/>
          <w:u w:val="single"/>
        </w:rPr>
      </w:pPr>
      <w:r w:rsidRPr="006A6021">
        <w:rPr>
          <w:rFonts w:cs="Times New Roman"/>
          <w:b/>
          <w:szCs w:val="24"/>
        </w:rPr>
        <w:t>Recebimento provisório</w:t>
      </w:r>
      <w:r w:rsidRPr="006A6021">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rsidR="00E6241D" w:rsidRPr="006A6021" w:rsidRDefault="00E6241D" w:rsidP="00E6241D">
      <w:pPr>
        <w:numPr>
          <w:ilvl w:val="1"/>
          <w:numId w:val="21"/>
        </w:numPr>
        <w:suppressAutoHyphens/>
        <w:spacing w:after="120" w:line="320" w:lineRule="exact"/>
        <w:ind w:right="-29"/>
        <w:jc w:val="both"/>
        <w:rPr>
          <w:rFonts w:cs="Times New Roman"/>
          <w:b/>
          <w:szCs w:val="24"/>
        </w:rPr>
      </w:pPr>
      <w:r w:rsidRPr="006A6021">
        <w:rPr>
          <w:rFonts w:cs="Times New Roman"/>
          <w:b/>
          <w:szCs w:val="24"/>
        </w:rPr>
        <w:t>Recebimento definitivo</w:t>
      </w:r>
      <w:r w:rsidRPr="006A6021">
        <w:rPr>
          <w:rFonts w:cs="Times New Roman"/>
          <w:szCs w:val="24"/>
        </w:rPr>
        <w:t>: no prazo de 05 dias</w:t>
      </w:r>
      <w:r w:rsidRPr="006A6021">
        <w:rPr>
          <w:rFonts w:cs="Times New Roman"/>
          <w:b/>
          <w:szCs w:val="24"/>
        </w:rPr>
        <w:t xml:space="preserve"> </w:t>
      </w:r>
      <w:r w:rsidRPr="006A6021">
        <w:rPr>
          <w:rFonts w:cs="Times New Roman"/>
          <w:szCs w:val="24"/>
        </w:rPr>
        <w:t>após o recebimento provisório, a Fiscalização do Contrato avaliará as características do material que, estando em conformidade com as especificações exigidas, será recebido definitivamente.</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Style w:val="nfase"/>
          <w:rFonts w:cs="Times New Roman"/>
          <w:i w:val="0"/>
          <w:iCs w:val="0"/>
          <w:color w:val="000000"/>
          <w:szCs w:val="24"/>
        </w:rPr>
        <w:t xml:space="preserve">A Contratada garantirá a qualidade do material fornecido, obrigando-se a sanar, no prazo indicado no subitem 5.3 (10 dias úteis, a contar do primeiro dia útil seguinte ao do recebimento, pela Contratada, da comunicação de inconformidade), vícios ou incorreções </w:t>
      </w:r>
      <w:proofErr w:type="gramStart"/>
      <w:r w:rsidRPr="006A6021">
        <w:rPr>
          <w:rStyle w:val="nfase"/>
          <w:rFonts w:cs="Times New Roman"/>
          <w:i w:val="0"/>
          <w:iCs w:val="0"/>
          <w:color w:val="000000"/>
          <w:szCs w:val="24"/>
        </w:rPr>
        <w:t>resultantes da fabricação ou de sua correta utilização, que o tornem impróprio ou inadequado</w:t>
      </w:r>
      <w:proofErr w:type="gramEnd"/>
      <w:r w:rsidRPr="006A6021">
        <w:rPr>
          <w:rStyle w:val="nfase"/>
          <w:rFonts w:cs="Times New Roman"/>
          <w:i w:val="0"/>
          <w:iCs w:val="0"/>
          <w:color w:val="000000"/>
          <w:szCs w:val="24"/>
        </w:rPr>
        <w:t xml:space="preserve"> para o consumo a que se destina ou lhe diminuam o valor. Não sendo o vício sanado no prazo indicado, a Contratada será notificada para que substitua o produto por outro novo da mesma espécie, marca e modelo, em perfeitas condições de uso, em no máximo 30 dias, a contar do primeiro dia útil seguinte ao do recebimento da notificação, </w:t>
      </w:r>
      <w:proofErr w:type="gramStart"/>
      <w:r w:rsidRPr="006A6021">
        <w:rPr>
          <w:rStyle w:val="nfase"/>
          <w:rFonts w:cs="Times New Roman"/>
          <w:i w:val="0"/>
          <w:iCs w:val="0"/>
          <w:color w:val="000000"/>
          <w:szCs w:val="24"/>
        </w:rPr>
        <w:t>sob pena</w:t>
      </w:r>
      <w:proofErr w:type="gramEnd"/>
      <w:r w:rsidRPr="006A6021">
        <w:rPr>
          <w:rStyle w:val="nfase"/>
          <w:rFonts w:cs="Times New Roman"/>
          <w:i w:val="0"/>
          <w:iCs w:val="0"/>
          <w:color w:val="000000"/>
          <w:szCs w:val="24"/>
        </w:rPr>
        <w:t xml:space="preserve"> de serem-lhe aplicadas as sanções previstas no edital e no contrato, conforme item 5.6</w:t>
      </w:r>
      <w:r w:rsidRPr="006A6021">
        <w:rPr>
          <w:rFonts w:cs="Times New Roman"/>
          <w:i/>
          <w:iCs/>
          <w:szCs w:val="24"/>
        </w:rPr>
        <w:t>.</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 xml:space="preserve">Em caso de irregularidades apuradas no momento da entrega, o material poderá ser recusado de pronto, mediante termo correspondente, ficando dispensado o recebimento provisório, e fazendo-se disso imediata comunicação escrita ao fornecedor. </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6A6021">
        <w:rPr>
          <w:rFonts w:cs="Times New Roman"/>
          <w:b/>
          <w:szCs w:val="24"/>
        </w:rPr>
        <w:t xml:space="preserve">  </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lastRenderedPageBreak/>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6A6021">
        <w:rPr>
          <w:rFonts w:cs="Times New Roman"/>
          <w:szCs w:val="24"/>
        </w:rPr>
        <w:t>face a</w:t>
      </w:r>
      <w:proofErr w:type="gramEnd"/>
      <w:r w:rsidRPr="006A6021">
        <w:rPr>
          <w:rFonts w:cs="Times New Roman"/>
          <w:szCs w:val="24"/>
        </w:rPr>
        <w:t xml:space="preserve"> eventual aplicação de multa.</w:t>
      </w:r>
      <w:r w:rsidRPr="006A6021">
        <w:rPr>
          <w:rFonts w:cs="Times New Roman"/>
          <w:b/>
          <w:szCs w:val="24"/>
        </w:rPr>
        <w:t xml:space="preserve">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A Contratada fará constar da nota fiscal os valores unitários e respectivos valores totais em conformidade com o constante da correspondente nota de empenho/contrato, atentando-se para as inexatidões que poderão decorrer de eventuais arredondamentos.</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 xml:space="preserve">GARANTIA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A Contratada, no ato de entrega dos bens, deverá apresentar o Termo de Garantia.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 Contratada deverá oferecer garantia, pelo prazo mínimo de 60 meses (ou pelo prazo constante na descrição de cada item), contado a partir do recebimento definitivo.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Na vigência da garantia, a Contratada obrigar-se-á a reparar, sem ônus para a Contratante (garantia </w:t>
      </w:r>
      <w:proofErr w:type="spellStart"/>
      <w:r w:rsidRPr="006A6021">
        <w:rPr>
          <w:rFonts w:cs="Times New Roman"/>
          <w:i/>
          <w:szCs w:val="24"/>
        </w:rPr>
        <w:t>on</w:t>
      </w:r>
      <w:proofErr w:type="spellEnd"/>
      <w:r w:rsidRPr="006A6021">
        <w:rPr>
          <w:rFonts w:cs="Times New Roman"/>
          <w:i/>
          <w:szCs w:val="24"/>
        </w:rPr>
        <w:t xml:space="preserve"> site</w:t>
      </w:r>
      <w:r w:rsidRPr="006A6021">
        <w:rPr>
          <w:rFonts w:cs="Times New Roman"/>
          <w:szCs w:val="24"/>
        </w:rPr>
        <w:t xml:space="preserve">), o objeto contratado que apresentar vícios ou incorreções </w:t>
      </w:r>
      <w:proofErr w:type="gramStart"/>
      <w:r w:rsidRPr="006A6021">
        <w:rPr>
          <w:rFonts w:cs="Times New Roman"/>
          <w:szCs w:val="24"/>
        </w:rPr>
        <w:t>resultantes da fabricação ou de sua correta utilização que o tornem impróprio ou inadequado</w:t>
      </w:r>
      <w:proofErr w:type="gramEnd"/>
      <w:r w:rsidRPr="006A6021">
        <w:rPr>
          <w:rFonts w:cs="Times New Roman"/>
          <w:szCs w:val="24"/>
        </w:rPr>
        <w:t xml:space="preserve"> para o consumo a que se destina ou lhe diminuam o valor, no prazo máximo de 10 dias úteis, a contar do primeiro dia útil seguinte ao do recebimento, pela Contratada, da comunicação de inconformidade.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O término do atendimento ocorrerá no dia de conclusão do reparo e da disponibilidade do objeto em perfeito estado de uso nas dependências da Contratante.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 O pedido de substituição</w:t>
      </w:r>
      <w:proofErr w:type="gramStart"/>
      <w:r w:rsidR="00CF1009" w:rsidRPr="006A6021">
        <w:rPr>
          <w:rFonts w:cs="Times New Roman"/>
          <w:szCs w:val="24"/>
        </w:rPr>
        <w:t xml:space="preserve"> </w:t>
      </w:r>
      <w:r w:rsidRPr="006A6021">
        <w:rPr>
          <w:rFonts w:cs="Times New Roman"/>
          <w:szCs w:val="24"/>
        </w:rPr>
        <w:t xml:space="preserve"> </w:t>
      </w:r>
      <w:proofErr w:type="gramEnd"/>
      <w:r w:rsidRPr="006A6021">
        <w:rPr>
          <w:rFonts w:cs="Times New Roman"/>
          <w:szCs w:val="24"/>
        </w:rPr>
        <w:t>ou de reparo do objeto contratado, durante o período de garantia, poderá ser formalizado por telefone, e-mail, fax ou outro meio hábil de comunicação.</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Não sendo o vício sanado no prazo do subitem 5.3, a Contratada será notificada para que substitua o produto por outro novo da mesma espécie, marca e modelo, em perfeitas condições de uso, em no máximo 30 dias, a contar do primeiro dia útil seguinte ao do recebimento da notificação, </w:t>
      </w:r>
      <w:proofErr w:type="gramStart"/>
      <w:r w:rsidRPr="006A6021">
        <w:rPr>
          <w:rFonts w:cs="Times New Roman"/>
          <w:szCs w:val="24"/>
        </w:rPr>
        <w:t>sob pena</w:t>
      </w:r>
      <w:proofErr w:type="gramEnd"/>
      <w:r w:rsidRPr="006A6021">
        <w:rPr>
          <w:rFonts w:cs="Times New Roman"/>
          <w:szCs w:val="24"/>
        </w:rPr>
        <w:t xml:space="preserve"> de serem-lhe aplicadas as sanções previstas no edital e no contrato.</w:t>
      </w:r>
    </w:p>
    <w:p w:rsidR="00E6241D" w:rsidRPr="006A6021" w:rsidRDefault="00E6241D" w:rsidP="00E6241D">
      <w:pPr>
        <w:numPr>
          <w:ilvl w:val="1"/>
          <w:numId w:val="19"/>
        </w:numPr>
        <w:suppressAutoHyphens/>
        <w:spacing w:after="120" w:line="320" w:lineRule="exact"/>
        <w:ind w:right="-29"/>
        <w:jc w:val="both"/>
        <w:rPr>
          <w:rFonts w:cs="Times New Roman"/>
          <w:szCs w:val="24"/>
          <w:u w:val="single"/>
        </w:rPr>
      </w:pPr>
      <w:r w:rsidRPr="006A6021">
        <w:rPr>
          <w:rFonts w:cs="Times New Roman"/>
          <w:szCs w:val="24"/>
        </w:rPr>
        <w:lastRenderedPageBreak/>
        <w:t>A garantia, em todos os casos, engloba a proteção contra vícios, defeitos ou incorreções advindos da fabricação, montagem e desgaste excessivo.</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OBRIGAÇÕES DA CONTRATADA</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São obrigações da Contratada, além daquelas explícita ou implicitamente contidas no presente termo de referência e na legislação vigente:</w:t>
      </w:r>
    </w:p>
    <w:p w:rsidR="00E6241D" w:rsidRPr="006A6021" w:rsidRDefault="00E6241D" w:rsidP="00E6241D">
      <w:pPr>
        <w:numPr>
          <w:ilvl w:val="1"/>
          <w:numId w:val="22"/>
        </w:numPr>
        <w:suppressAutoHyphens/>
        <w:spacing w:after="120" w:line="320" w:lineRule="exact"/>
        <w:ind w:right="-29"/>
        <w:jc w:val="both"/>
        <w:rPr>
          <w:rFonts w:cs="Times New Roman"/>
          <w:b/>
          <w:szCs w:val="24"/>
        </w:rPr>
      </w:pPr>
      <w:proofErr w:type="gramStart"/>
      <w:r w:rsidRPr="006A6021">
        <w:rPr>
          <w:rFonts w:cs="Times New Roman"/>
          <w:szCs w:val="24"/>
        </w:rPr>
        <w:t>entregar</w:t>
      </w:r>
      <w:proofErr w:type="gramEnd"/>
      <w:r w:rsidRPr="006A6021">
        <w:rPr>
          <w:rFonts w:cs="Times New Roman"/>
          <w:szCs w:val="24"/>
        </w:rPr>
        <w:t xml:space="preserve"> os bens no prazo, nas especificações e na quantidade constantes neste termo de referência, assim como com as características descritas na proposta;</w:t>
      </w:r>
    </w:p>
    <w:p w:rsidR="00E6241D" w:rsidRPr="006A6021" w:rsidRDefault="00E6241D" w:rsidP="00E6241D">
      <w:pPr>
        <w:numPr>
          <w:ilvl w:val="1"/>
          <w:numId w:val="22"/>
        </w:numPr>
        <w:suppressAutoHyphens/>
        <w:spacing w:after="120" w:line="320" w:lineRule="exact"/>
        <w:ind w:right="-29"/>
        <w:jc w:val="both"/>
        <w:rPr>
          <w:rFonts w:cs="Times New Roman"/>
          <w:b/>
          <w:szCs w:val="24"/>
        </w:rPr>
      </w:pPr>
      <w:proofErr w:type="gramStart"/>
      <w:r w:rsidRPr="006A6021">
        <w:rPr>
          <w:rFonts w:cs="Times New Roman"/>
          <w:szCs w:val="24"/>
        </w:rPr>
        <w:t>atender</w:t>
      </w:r>
      <w:proofErr w:type="gramEnd"/>
      <w:r w:rsidRPr="006A6021">
        <w:rPr>
          <w:rFonts w:cs="Times New Roman"/>
          <w:szCs w:val="24"/>
        </w:rPr>
        <w:t xml:space="preserve"> às solicitações da Contratante nos prazos estabelecidos neste instrumento;</w:t>
      </w:r>
    </w:p>
    <w:p w:rsidR="00E6241D" w:rsidRPr="006A6021" w:rsidRDefault="00E6241D" w:rsidP="00E6241D">
      <w:pPr>
        <w:numPr>
          <w:ilvl w:val="1"/>
          <w:numId w:val="22"/>
        </w:numPr>
        <w:suppressAutoHyphens/>
        <w:spacing w:after="120" w:line="320" w:lineRule="exact"/>
        <w:ind w:right="-29"/>
        <w:jc w:val="both"/>
        <w:rPr>
          <w:rFonts w:cs="Times New Roman"/>
          <w:b/>
          <w:szCs w:val="24"/>
        </w:rPr>
      </w:pPr>
      <w:proofErr w:type="gramStart"/>
      <w:r w:rsidRPr="006A6021">
        <w:rPr>
          <w:rFonts w:cs="Times New Roman"/>
          <w:szCs w:val="24"/>
        </w:rPr>
        <w:t>não</w:t>
      </w:r>
      <w:proofErr w:type="gramEnd"/>
      <w:r w:rsidRPr="006A6021">
        <w:rPr>
          <w:rFonts w:cs="Times New Roman"/>
          <w:szCs w:val="24"/>
        </w:rPr>
        <w:t xml:space="preserve"> fornecer quantidade ou modelo diversos do solicitado;</w:t>
      </w:r>
    </w:p>
    <w:p w:rsidR="00E6241D" w:rsidRPr="006A6021" w:rsidRDefault="00E6241D" w:rsidP="00E6241D">
      <w:pPr>
        <w:numPr>
          <w:ilvl w:val="1"/>
          <w:numId w:val="22"/>
        </w:numPr>
        <w:suppressAutoHyphens/>
        <w:spacing w:after="120" w:line="320" w:lineRule="exact"/>
        <w:ind w:right="-29"/>
        <w:jc w:val="both"/>
        <w:rPr>
          <w:rFonts w:cs="Times New Roman"/>
          <w:b/>
          <w:szCs w:val="24"/>
        </w:rPr>
      </w:pPr>
      <w:proofErr w:type="gramStart"/>
      <w:r w:rsidRPr="006A6021">
        <w:rPr>
          <w:rFonts w:cs="Times New Roman"/>
          <w:szCs w:val="24"/>
        </w:rPr>
        <w:t>substituir</w:t>
      </w:r>
      <w:proofErr w:type="gramEnd"/>
      <w:r w:rsidRPr="006A6021">
        <w:rPr>
          <w:rFonts w:cs="Times New Roman"/>
          <w:szCs w:val="24"/>
        </w:rPr>
        <w:t xml:space="preserve"> os produtos danificados em razão de transporte, descarga ou outra situação que não possa ser imputada à Administração;</w:t>
      </w:r>
    </w:p>
    <w:p w:rsidR="00E6241D" w:rsidRPr="006A6021" w:rsidRDefault="00E6241D" w:rsidP="00E6241D">
      <w:pPr>
        <w:numPr>
          <w:ilvl w:val="1"/>
          <w:numId w:val="22"/>
        </w:numPr>
        <w:suppressAutoHyphens/>
        <w:spacing w:after="120" w:line="320" w:lineRule="exact"/>
        <w:ind w:right="-29"/>
        <w:jc w:val="both"/>
        <w:rPr>
          <w:rFonts w:cs="Times New Roman"/>
          <w:b/>
          <w:szCs w:val="24"/>
        </w:rPr>
      </w:pPr>
      <w:proofErr w:type="gramStart"/>
      <w:r w:rsidRPr="006A6021">
        <w:rPr>
          <w:rFonts w:cs="Times New Roman"/>
          <w:szCs w:val="24"/>
        </w:rPr>
        <w:t>responder</w:t>
      </w:r>
      <w:proofErr w:type="gramEnd"/>
      <w:r w:rsidRPr="006A6021">
        <w:rPr>
          <w:rFonts w:cs="Times New Roman"/>
          <w:szCs w:val="24"/>
        </w:rPr>
        <w:t xml:space="preserve"> pelos encargos previdenciários, trabalhistas, fiscais e comerciais resultantes da execução do contrato;</w:t>
      </w:r>
    </w:p>
    <w:p w:rsidR="00E6241D" w:rsidRPr="006A6021" w:rsidRDefault="00E6241D" w:rsidP="00E6241D">
      <w:pPr>
        <w:numPr>
          <w:ilvl w:val="1"/>
          <w:numId w:val="22"/>
        </w:numPr>
        <w:suppressAutoHyphens/>
        <w:spacing w:after="120" w:line="320" w:lineRule="exact"/>
        <w:ind w:right="-29"/>
        <w:jc w:val="both"/>
        <w:rPr>
          <w:rFonts w:cs="Times New Roman"/>
          <w:b/>
          <w:szCs w:val="24"/>
        </w:rPr>
      </w:pPr>
      <w:proofErr w:type="gramStart"/>
      <w:r w:rsidRPr="006A6021">
        <w:rPr>
          <w:rFonts w:cs="Times New Roman"/>
          <w:szCs w:val="24"/>
        </w:rPr>
        <w:t>responder</w:t>
      </w:r>
      <w:proofErr w:type="gramEnd"/>
      <w:r w:rsidRPr="006A6021">
        <w:rPr>
          <w:rFonts w:cs="Times New Roman"/>
          <w:szCs w:val="24"/>
        </w:rPr>
        <w:t xml:space="preserve"> por quaisquer danos pessoais ou materiais causados por seus empregados à Administração e/ou a terceiros na execução deste Contrato;</w:t>
      </w:r>
    </w:p>
    <w:p w:rsidR="00E6241D" w:rsidRPr="006A6021" w:rsidRDefault="00E6241D" w:rsidP="00E6241D">
      <w:pPr>
        <w:numPr>
          <w:ilvl w:val="1"/>
          <w:numId w:val="22"/>
        </w:numPr>
        <w:suppressAutoHyphens/>
        <w:spacing w:after="120" w:line="320" w:lineRule="exact"/>
        <w:ind w:right="-29"/>
        <w:jc w:val="both"/>
        <w:rPr>
          <w:rFonts w:cs="Times New Roman"/>
          <w:b/>
          <w:szCs w:val="24"/>
        </w:rPr>
      </w:pPr>
      <w:proofErr w:type="gramStart"/>
      <w:r w:rsidRPr="006A6021">
        <w:rPr>
          <w:rFonts w:cs="Times New Roman"/>
          <w:szCs w:val="24"/>
        </w:rPr>
        <w:t>manter</w:t>
      </w:r>
      <w:proofErr w:type="gramEnd"/>
      <w:r w:rsidRPr="006A6021">
        <w:rPr>
          <w:rFonts w:cs="Times New Roman"/>
          <w:szCs w:val="24"/>
        </w:rPr>
        <w:t>, durante a execução do ajuste, todas as condições de habilitação exigidas para a contratação;</w:t>
      </w:r>
    </w:p>
    <w:p w:rsidR="00E6241D" w:rsidRPr="006A6021" w:rsidRDefault="00E6241D" w:rsidP="00E6241D">
      <w:pPr>
        <w:numPr>
          <w:ilvl w:val="1"/>
          <w:numId w:val="22"/>
        </w:numPr>
        <w:suppressAutoHyphens/>
        <w:spacing w:after="120" w:line="320" w:lineRule="exact"/>
        <w:ind w:right="-29"/>
        <w:jc w:val="both"/>
        <w:rPr>
          <w:rFonts w:cs="Times New Roman"/>
          <w:b/>
          <w:szCs w:val="24"/>
        </w:rPr>
      </w:pPr>
      <w:proofErr w:type="gramStart"/>
      <w:r w:rsidRPr="006A6021">
        <w:rPr>
          <w:rFonts w:cs="Times New Roman"/>
          <w:szCs w:val="24"/>
        </w:rPr>
        <w:t>reparar</w:t>
      </w:r>
      <w:proofErr w:type="gramEnd"/>
      <w:r w:rsidRPr="006A6021">
        <w:rPr>
          <w:rFonts w:cs="Times New Roman"/>
          <w:szCs w:val="24"/>
        </w:rPr>
        <w:t>, corrigir, remover ou substituir, às suas expensas, no total ou em parte, o objeto do contrato em que se verificarem vícios, defeitos ou incorreções;</w:t>
      </w:r>
    </w:p>
    <w:p w:rsidR="00E6241D" w:rsidRPr="006A6021" w:rsidRDefault="00E6241D" w:rsidP="00E6241D">
      <w:pPr>
        <w:numPr>
          <w:ilvl w:val="1"/>
          <w:numId w:val="22"/>
        </w:numPr>
        <w:suppressAutoHyphens/>
        <w:spacing w:after="120" w:line="320" w:lineRule="exact"/>
        <w:ind w:right="-29"/>
        <w:jc w:val="both"/>
        <w:rPr>
          <w:rFonts w:cs="Times New Roman"/>
          <w:b/>
          <w:bCs/>
          <w:szCs w:val="24"/>
        </w:rPr>
      </w:pPr>
      <w:proofErr w:type="gramStart"/>
      <w:r w:rsidRPr="006A6021">
        <w:rPr>
          <w:rFonts w:cs="Times New Roman"/>
          <w:szCs w:val="24"/>
        </w:rPr>
        <w:t>não</w:t>
      </w:r>
      <w:proofErr w:type="gramEnd"/>
      <w:r w:rsidRPr="006A6021">
        <w:rPr>
          <w:rFonts w:cs="Times New Roman"/>
          <w:szCs w:val="24"/>
        </w:rPr>
        <w:t xml:space="preserve"> subcontratar, ceder ou transferir, no todo ou em parte, o objeto do contrato, salvo se autorizado neste termo de referência;</w:t>
      </w:r>
    </w:p>
    <w:p w:rsidR="00E6241D" w:rsidRPr="006A6021" w:rsidRDefault="00E6241D" w:rsidP="00E6241D">
      <w:pPr>
        <w:numPr>
          <w:ilvl w:val="1"/>
          <w:numId w:val="22"/>
        </w:numPr>
        <w:suppressAutoHyphens/>
        <w:spacing w:after="120" w:line="320" w:lineRule="exact"/>
        <w:ind w:right="-29"/>
        <w:jc w:val="both"/>
        <w:rPr>
          <w:rFonts w:cs="Times New Roman"/>
          <w:szCs w:val="24"/>
        </w:rPr>
      </w:pPr>
      <w:proofErr w:type="gramStart"/>
      <w:r w:rsidRPr="006A6021">
        <w:rPr>
          <w:rFonts w:cs="Times New Roman"/>
          <w:szCs w:val="24"/>
        </w:rPr>
        <w:t>prestar</w:t>
      </w:r>
      <w:proofErr w:type="gramEnd"/>
      <w:r w:rsidRPr="006A6021">
        <w:rPr>
          <w:rFonts w:cs="Times New Roman"/>
          <w:szCs w:val="24"/>
        </w:rPr>
        <w:t xml:space="preserve"> garantia de adequação dos produtos (qualidade, segurança, durabilidade e desempenho), em conformidade com as condições estabelecidas neste termo de referência.</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OBRIGAÇÕES DA CONTRATANTE</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b/>
          <w:szCs w:val="24"/>
        </w:rPr>
        <w:t>A Contratante obriga-se a:</w:t>
      </w:r>
    </w:p>
    <w:p w:rsidR="00E6241D" w:rsidRPr="006A6021" w:rsidRDefault="00E6241D" w:rsidP="00E6241D">
      <w:pPr>
        <w:numPr>
          <w:ilvl w:val="1"/>
          <w:numId w:val="23"/>
        </w:numPr>
        <w:suppressAutoHyphens/>
        <w:spacing w:after="120" w:line="320" w:lineRule="exact"/>
        <w:ind w:right="-29"/>
        <w:jc w:val="both"/>
        <w:rPr>
          <w:rFonts w:cs="Times New Roman"/>
          <w:b/>
          <w:szCs w:val="24"/>
        </w:rPr>
      </w:pPr>
      <w:proofErr w:type="gramStart"/>
      <w:r w:rsidRPr="006A6021">
        <w:rPr>
          <w:rFonts w:cs="Times New Roman"/>
          <w:szCs w:val="24"/>
        </w:rPr>
        <w:t>acompanhar</w:t>
      </w:r>
      <w:proofErr w:type="gramEnd"/>
      <w:r w:rsidRPr="006A6021">
        <w:rPr>
          <w:rFonts w:cs="Times New Roman"/>
          <w:szCs w:val="24"/>
        </w:rPr>
        <w:t xml:space="preserve"> e fiscalizar a execução do ajuste, anotando em registro próprio as ocorrências acaso verificadas, determinando o que for necessário à regularização das faltas ou defeitos observados;</w:t>
      </w:r>
    </w:p>
    <w:p w:rsidR="00E6241D" w:rsidRPr="006A6021" w:rsidRDefault="00E6241D" w:rsidP="00E6241D">
      <w:pPr>
        <w:numPr>
          <w:ilvl w:val="1"/>
          <w:numId w:val="23"/>
        </w:numPr>
        <w:suppressAutoHyphens/>
        <w:spacing w:after="120" w:line="320" w:lineRule="exact"/>
        <w:ind w:right="-29"/>
        <w:jc w:val="both"/>
        <w:rPr>
          <w:rFonts w:cs="Times New Roman"/>
          <w:b/>
          <w:szCs w:val="24"/>
        </w:rPr>
      </w:pPr>
      <w:proofErr w:type="gramStart"/>
      <w:r w:rsidRPr="006A6021">
        <w:rPr>
          <w:rFonts w:cs="Times New Roman"/>
          <w:szCs w:val="24"/>
        </w:rPr>
        <w:t>prestar</w:t>
      </w:r>
      <w:proofErr w:type="gramEnd"/>
      <w:r w:rsidRPr="006A6021">
        <w:rPr>
          <w:rFonts w:cs="Times New Roman"/>
          <w:szCs w:val="24"/>
        </w:rPr>
        <w:t xml:space="preserve"> esclarecimentos que venham a ser solicitados pela Contratada;</w:t>
      </w:r>
    </w:p>
    <w:p w:rsidR="00E6241D" w:rsidRPr="006A6021" w:rsidRDefault="00E6241D" w:rsidP="00E6241D">
      <w:pPr>
        <w:pStyle w:val="Recuodecorpodetexto"/>
        <w:tabs>
          <w:tab w:val="left" w:pos="709"/>
        </w:tabs>
        <w:spacing w:line="320" w:lineRule="exact"/>
        <w:ind w:left="0" w:right="-29"/>
        <w:jc w:val="both"/>
        <w:rPr>
          <w:rFonts w:cs="Times New Roman"/>
          <w:b/>
          <w:szCs w:val="24"/>
        </w:rPr>
      </w:pPr>
      <w:r w:rsidRPr="006A6021">
        <w:rPr>
          <w:rFonts w:cs="Times New Roman"/>
          <w:b/>
          <w:szCs w:val="24"/>
        </w:rPr>
        <w:t>c)</w:t>
      </w:r>
      <w:r w:rsidRPr="006A6021">
        <w:rPr>
          <w:rFonts w:cs="Times New Roman"/>
          <w:szCs w:val="24"/>
        </w:rPr>
        <w:t xml:space="preserve"> efetuar os pagamentos nas condições e nos prazos constantes neste termo de referência e no edital;</w:t>
      </w:r>
    </w:p>
    <w:p w:rsidR="00E6241D" w:rsidRPr="006A6021" w:rsidRDefault="00E6241D" w:rsidP="00E6241D">
      <w:pPr>
        <w:numPr>
          <w:ilvl w:val="1"/>
          <w:numId w:val="23"/>
        </w:numPr>
        <w:suppressAutoHyphens/>
        <w:spacing w:after="120" w:line="320" w:lineRule="exact"/>
        <w:ind w:right="-29"/>
        <w:jc w:val="both"/>
        <w:rPr>
          <w:rFonts w:cs="Times New Roman"/>
          <w:b/>
          <w:szCs w:val="24"/>
        </w:rPr>
      </w:pPr>
      <w:proofErr w:type="gramStart"/>
      <w:r w:rsidRPr="006A6021">
        <w:rPr>
          <w:rFonts w:cs="Times New Roman"/>
          <w:szCs w:val="24"/>
        </w:rPr>
        <w:t>zelar</w:t>
      </w:r>
      <w:proofErr w:type="gramEnd"/>
      <w:r w:rsidRPr="006A6021">
        <w:rPr>
          <w:rFonts w:cs="Times New Roman"/>
          <w:szCs w:val="24"/>
        </w:rPr>
        <w:t xml:space="preserve"> para que, durante a vigência do Contrato, a Contratada cumpra as obrigações assumidas, bem como sejam mantidas as condições de habilitação e qualificação exigidas no processo licitatório;</w:t>
      </w:r>
    </w:p>
    <w:p w:rsidR="00E6241D" w:rsidRPr="006A6021" w:rsidRDefault="00E6241D" w:rsidP="00E6241D">
      <w:pPr>
        <w:numPr>
          <w:ilvl w:val="1"/>
          <w:numId w:val="23"/>
        </w:numPr>
        <w:suppressAutoHyphens/>
        <w:spacing w:after="120" w:line="320" w:lineRule="exact"/>
        <w:ind w:right="-29"/>
        <w:jc w:val="both"/>
        <w:rPr>
          <w:rFonts w:cs="Times New Roman"/>
          <w:szCs w:val="24"/>
        </w:rPr>
      </w:pPr>
      <w:proofErr w:type="gramStart"/>
      <w:r w:rsidRPr="006A6021">
        <w:rPr>
          <w:rFonts w:cs="Times New Roman"/>
          <w:szCs w:val="24"/>
        </w:rPr>
        <w:lastRenderedPageBreak/>
        <w:t>determinar</w:t>
      </w:r>
      <w:proofErr w:type="gramEnd"/>
      <w:r w:rsidRPr="006A6021">
        <w:rPr>
          <w:rFonts w:cs="Times New Roman"/>
          <w:szCs w:val="24"/>
        </w:rPr>
        <w:t xml:space="preserve"> a reparação, a correção, a remoção ou a substituição do objeto do contrato em que se verificarem vícios, defeitos ou incorreções.</w:t>
      </w:r>
    </w:p>
    <w:p w:rsidR="00E6241D" w:rsidRPr="006A6021" w:rsidRDefault="00E6241D" w:rsidP="00E6241D">
      <w:pPr>
        <w:pStyle w:val="Recuodecorpodetexto"/>
        <w:tabs>
          <w:tab w:val="left" w:pos="0"/>
        </w:tabs>
        <w:spacing w:line="320" w:lineRule="exact"/>
        <w:ind w:left="0" w:right="28"/>
        <w:jc w:val="both"/>
        <w:rPr>
          <w:rFonts w:cs="Times New Roman"/>
          <w:szCs w:val="24"/>
        </w:rPr>
      </w:pPr>
    </w:p>
    <w:p w:rsidR="007F38E0" w:rsidRPr="006A6021" w:rsidRDefault="007F38E0" w:rsidP="007F38E0">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VIGÊNCIA CONTRATUAL</w:t>
      </w:r>
    </w:p>
    <w:p w:rsidR="007F38E0" w:rsidRPr="006A6021" w:rsidRDefault="007F38E0" w:rsidP="007F38E0">
      <w:pPr>
        <w:pStyle w:val="Default"/>
        <w:numPr>
          <w:ilvl w:val="1"/>
          <w:numId w:val="19"/>
        </w:numPr>
        <w:rPr>
          <w:color w:val="auto"/>
        </w:rPr>
      </w:pPr>
      <w:r w:rsidRPr="006A6021">
        <w:rPr>
          <w:color w:val="auto"/>
        </w:rPr>
        <w:t>A vigência do contrato será de 60 meses, contados a partir da sua assinatura.</w:t>
      </w:r>
    </w:p>
    <w:p w:rsidR="007F38E0" w:rsidRPr="006A6021" w:rsidRDefault="007F38E0" w:rsidP="007F38E0">
      <w:pPr>
        <w:suppressAutoHyphens/>
        <w:spacing w:after="120" w:line="320" w:lineRule="exact"/>
        <w:ind w:right="284"/>
        <w:rPr>
          <w:rFonts w:eastAsia="Arial Unicode MS" w:cs="Times New Roman"/>
          <w:b/>
          <w:szCs w:val="24"/>
          <w:u w:val="single"/>
        </w:rPr>
      </w:pPr>
    </w:p>
    <w:p w:rsidR="007F38E0" w:rsidRPr="006A6021" w:rsidRDefault="007F38E0" w:rsidP="007F38E0">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INADIMPLEMENTO E PENALIDADES</w:t>
      </w:r>
    </w:p>
    <w:p w:rsidR="007F38E0" w:rsidRPr="006A6021" w:rsidRDefault="007F38E0" w:rsidP="007F38E0">
      <w:pPr>
        <w:numPr>
          <w:ilvl w:val="1"/>
          <w:numId w:val="19"/>
        </w:numPr>
        <w:suppressAutoHyphens/>
        <w:spacing w:after="120" w:line="320" w:lineRule="exact"/>
        <w:ind w:right="-29"/>
        <w:jc w:val="both"/>
        <w:rPr>
          <w:rFonts w:cs="Times New Roman"/>
          <w:szCs w:val="24"/>
        </w:rPr>
      </w:pPr>
      <w:r w:rsidRPr="006A6021">
        <w:rPr>
          <w:rFonts w:cs="Times New Roman"/>
          <w:szCs w:val="24"/>
        </w:rPr>
        <w:t>A Administração poderá aplicar à licitante vencedora, pelo descumprimento total ou parcial das obrigações assumidas, as sanções previstas na Lei e no Contrato, sendo a multa calculada dentro dos seguintes parâmetros:</w:t>
      </w:r>
    </w:p>
    <w:p w:rsidR="007F38E0" w:rsidRPr="006A6021" w:rsidRDefault="007F38E0" w:rsidP="007F38E0">
      <w:pPr>
        <w:numPr>
          <w:ilvl w:val="1"/>
          <w:numId w:val="24"/>
        </w:numPr>
        <w:suppressAutoHyphens/>
        <w:spacing w:after="120" w:line="320" w:lineRule="exact"/>
        <w:ind w:right="-29"/>
        <w:jc w:val="both"/>
        <w:rPr>
          <w:rFonts w:cs="Times New Roman"/>
          <w:szCs w:val="24"/>
        </w:rPr>
      </w:pPr>
      <w:proofErr w:type="gramStart"/>
      <w:r w:rsidRPr="006A6021">
        <w:rPr>
          <w:rFonts w:cs="Times New Roman"/>
          <w:szCs w:val="24"/>
        </w:rPr>
        <w:t>atrasar</w:t>
      </w:r>
      <w:proofErr w:type="gramEnd"/>
      <w:r w:rsidRPr="006A6021">
        <w:rPr>
          <w:rFonts w:cs="Times New Roman"/>
          <w:szCs w:val="24"/>
        </w:rPr>
        <w:t xml:space="preserve"> injustificadamente a entrega do objeto contratado – </w:t>
      </w:r>
      <w:r w:rsidRPr="006A6021">
        <w:rPr>
          <w:rFonts w:cs="Times New Roman"/>
          <w:b/>
          <w:szCs w:val="24"/>
        </w:rPr>
        <w:t xml:space="preserve">0,5%, sobre o valor do material entregue em atraso, por dia de atraso, até o máximo de 20 dias; </w:t>
      </w:r>
    </w:p>
    <w:p w:rsidR="007F38E0" w:rsidRPr="006A6021" w:rsidRDefault="007F38E0" w:rsidP="007F38E0">
      <w:pPr>
        <w:numPr>
          <w:ilvl w:val="1"/>
          <w:numId w:val="24"/>
        </w:numPr>
        <w:suppressAutoHyphens/>
        <w:spacing w:after="120" w:line="320" w:lineRule="exact"/>
        <w:ind w:right="-29"/>
        <w:jc w:val="both"/>
        <w:rPr>
          <w:rFonts w:cs="Times New Roman"/>
          <w:szCs w:val="24"/>
        </w:rPr>
      </w:pPr>
      <w:proofErr w:type="gramStart"/>
      <w:r w:rsidRPr="006A6021">
        <w:rPr>
          <w:rFonts w:cs="Times New Roman"/>
          <w:szCs w:val="24"/>
        </w:rPr>
        <w:t>inexecução</w:t>
      </w:r>
      <w:proofErr w:type="gramEnd"/>
      <w:r w:rsidRPr="006A6021">
        <w:rPr>
          <w:rFonts w:cs="Times New Roman"/>
          <w:szCs w:val="24"/>
        </w:rPr>
        <w:t xml:space="preserve"> parcial – </w:t>
      </w:r>
      <w:r w:rsidRPr="006A6021">
        <w:rPr>
          <w:rFonts w:cs="Times New Roman"/>
          <w:b/>
          <w:szCs w:val="24"/>
        </w:rPr>
        <w:t>20% sobre o valor do material não entregue;</w:t>
      </w:r>
    </w:p>
    <w:p w:rsidR="007F38E0" w:rsidRPr="006A6021" w:rsidRDefault="007F38E0" w:rsidP="007F38E0">
      <w:pPr>
        <w:numPr>
          <w:ilvl w:val="1"/>
          <w:numId w:val="24"/>
        </w:numPr>
        <w:suppressAutoHyphens/>
        <w:spacing w:after="120" w:line="320" w:lineRule="exact"/>
        <w:ind w:right="-29"/>
        <w:jc w:val="both"/>
        <w:rPr>
          <w:rFonts w:cs="Times New Roman"/>
          <w:szCs w:val="24"/>
        </w:rPr>
      </w:pPr>
      <w:proofErr w:type="gramStart"/>
      <w:r w:rsidRPr="006A6021">
        <w:rPr>
          <w:rFonts w:cs="Times New Roman"/>
          <w:szCs w:val="24"/>
        </w:rPr>
        <w:t>inexecução</w:t>
      </w:r>
      <w:proofErr w:type="gramEnd"/>
      <w:r w:rsidRPr="006A6021">
        <w:rPr>
          <w:rFonts w:cs="Times New Roman"/>
          <w:szCs w:val="24"/>
        </w:rPr>
        <w:t xml:space="preserve"> total – </w:t>
      </w:r>
      <w:r w:rsidRPr="006A6021">
        <w:rPr>
          <w:rFonts w:cs="Times New Roman"/>
          <w:b/>
          <w:szCs w:val="24"/>
        </w:rPr>
        <w:t>20% sobre o valor total contratado;</w:t>
      </w:r>
    </w:p>
    <w:p w:rsidR="007F38E0" w:rsidRPr="006A6021" w:rsidRDefault="007F38E0" w:rsidP="007F38E0">
      <w:pPr>
        <w:numPr>
          <w:ilvl w:val="1"/>
          <w:numId w:val="24"/>
        </w:numPr>
        <w:suppressAutoHyphens/>
        <w:spacing w:after="120" w:line="320" w:lineRule="exact"/>
        <w:ind w:right="-29"/>
        <w:jc w:val="both"/>
        <w:rPr>
          <w:rFonts w:cs="Times New Roman"/>
          <w:szCs w:val="24"/>
        </w:rPr>
      </w:pPr>
      <w:proofErr w:type="gramStart"/>
      <w:r w:rsidRPr="006A6021">
        <w:rPr>
          <w:rFonts w:cs="Times New Roman"/>
          <w:szCs w:val="24"/>
        </w:rPr>
        <w:t>atrasar</w:t>
      </w:r>
      <w:proofErr w:type="gramEnd"/>
      <w:r w:rsidRPr="006A6021">
        <w:rPr>
          <w:rFonts w:cs="Times New Roman"/>
          <w:szCs w:val="24"/>
        </w:rPr>
        <w:t xml:space="preserve">, até no máximo </w:t>
      </w:r>
      <w:r w:rsidRPr="006A6021">
        <w:rPr>
          <w:rFonts w:cs="Times New Roman"/>
          <w:b/>
          <w:szCs w:val="24"/>
        </w:rPr>
        <w:t>15 dias</w:t>
      </w:r>
      <w:r w:rsidRPr="006A6021">
        <w:rPr>
          <w:rFonts w:cs="Times New Roman"/>
          <w:szCs w:val="24"/>
        </w:rPr>
        <w:t xml:space="preserve">, o atendimento para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w:t>
      </w:r>
      <w:r w:rsidRPr="006A6021">
        <w:rPr>
          <w:rFonts w:cs="Times New Roman"/>
          <w:b/>
          <w:szCs w:val="24"/>
        </w:rPr>
        <w:t>1% do valor de aquisição do bem, por dia de atraso;</w:t>
      </w:r>
    </w:p>
    <w:p w:rsidR="007F38E0" w:rsidRPr="006A6021" w:rsidRDefault="007F38E0" w:rsidP="007F38E0">
      <w:pPr>
        <w:numPr>
          <w:ilvl w:val="1"/>
          <w:numId w:val="24"/>
        </w:numPr>
        <w:suppressAutoHyphens/>
        <w:spacing w:after="120" w:line="320" w:lineRule="exact"/>
        <w:ind w:right="-29"/>
        <w:jc w:val="both"/>
        <w:rPr>
          <w:rFonts w:cs="Times New Roman"/>
          <w:b/>
          <w:szCs w:val="24"/>
        </w:rPr>
      </w:pPr>
      <w:proofErr w:type="gramStart"/>
      <w:r w:rsidRPr="006A6021">
        <w:rPr>
          <w:rFonts w:cs="Times New Roman"/>
          <w:szCs w:val="24"/>
        </w:rPr>
        <w:t>não</w:t>
      </w:r>
      <w:proofErr w:type="gramEnd"/>
      <w:r w:rsidRPr="006A6021">
        <w:rPr>
          <w:rFonts w:cs="Times New Roman"/>
          <w:szCs w:val="24"/>
        </w:rPr>
        <w:t xml:space="preserve"> realizar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w:t>
      </w:r>
      <w:r w:rsidRPr="006A6021">
        <w:rPr>
          <w:rFonts w:cs="Times New Roman"/>
          <w:b/>
          <w:szCs w:val="24"/>
        </w:rPr>
        <w:t>20% do valor de aquisição do material não substituído.</w:t>
      </w:r>
    </w:p>
    <w:p w:rsidR="007F38E0" w:rsidRPr="006A6021" w:rsidRDefault="007F38E0" w:rsidP="007F38E0">
      <w:pPr>
        <w:numPr>
          <w:ilvl w:val="1"/>
          <w:numId w:val="19"/>
        </w:numPr>
        <w:suppressAutoHyphens/>
        <w:spacing w:after="120" w:line="320" w:lineRule="exact"/>
        <w:ind w:right="-29"/>
        <w:jc w:val="both"/>
        <w:rPr>
          <w:rFonts w:cs="Times New Roman"/>
          <w:b/>
          <w:szCs w:val="24"/>
        </w:rPr>
      </w:pPr>
      <w:r w:rsidRPr="006A6021">
        <w:rPr>
          <w:rFonts w:cs="Times New Roman"/>
          <w:szCs w:val="24"/>
        </w:rPr>
        <w:t xml:space="preserve">Ultrapassado o prazo estabelecido no </w:t>
      </w:r>
      <w:r w:rsidRPr="006A6021">
        <w:rPr>
          <w:rFonts w:cs="Times New Roman"/>
          <w:b/>
          <w:szCs w:val="24"/>
        </w:rPr>
        <w:t>subitem 8.1, alínea “a”,</w:t>
      </w:r>
      <w:r w:rsidRPr="006A6021">
        <w:rPr>
          <w:rFonts w:cs="Times New Roman"/>
          <w:szCs w:val="24"/>
        </w:rPr>
        <w:t xml:space="preserve"> a Administração poderá não receber os itens pendentes de entrega.</w:t>
      </w:r>
    </w:p>
    <w:p w:rsidR="007F38E0" w:rsidRPr="006A6021" w:rsidRDefault="007F38E0" w:rsidP="007F38E0">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A aplicação da penalidade estabelecida no </w:t>
      </w:r>
      <w:r w:rsidRPr="006A6021">
        <w:rPr>
          <w:rFonts w:cs="Times New Roman"/>
          <w:b/>
          <w:szCs w:val="24"/>
        </w:rPr>
        <w:t>subitem 8.1, alínea “e”</w:t>
      </w:r>
      <w:r w:rsidRPr="006A6021">
        <w:rPr>
          <w:rFonts w:cs="Times New Roman"/>
          <w:szCs w:val="24"/>
        </w:rPr>
        <w:t xml:space="preserve"> não afasta a obrigação da devolução do valor pago pela aquisição do bem.</w:t>
      </w:r>
    </w:p>
    <w:p w:rsidR="007F38E0" w:rsidRPr="006A6021" w:rsidRDefault="007F38E0" w:rsidP="007F38E0">
      <w:pPr>
        <w:tabs>
          <w:tab w:val="left" w:pos="9185"/>
        </w:tabs>
        <w:spacing w:after="120" w:line="320" w:lineRule="exact"/>
        <w:ind w:right="-29"/>
        <w:jc w:val="both"/>
        <w:rPr>
          <w:rFonts w:cs="Times New Roman"/>
          <w:szCs w:val="24"/>
        </w:rPr>
      </w:pPr>
    </w:p>
    <w:p w:rsidR="007F38E0" w:rsidRPr="006A6021" w:rsidRDefault="007F38E0" w:rsidP="007F38E0">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MEDIDAS ACAUTELADORAS</w:t>
      </w:r>
    </w:p>
    <w:p w:rsidR="007F38E0" w:rsidRPr="006A6021" w:rsidRDefault="007F38E0" w:rsidP="007F38E0">
      <w:pPr>
        <w:numPr>
          <w:ilvl w:val="1"/>
          <w:numId w:val="19"/>
        </w:numPr>
        <w:suppressAutoHyphens/>
        <w:spacing w:after="120" w:line="320" w:lineRule="exact"/>
        <w:ind w:right="-29"/>
        <w:jc w:val="both"/>
        <w:rPr>
          <w:rFonts w:cs="Times New Roman"/>
          <w:szCs w:val="24"/>
          <w:lang w:eastAsia="ar-SA"/>
        </w:rPr>
      </w:pPr>
      <w:r w:rsidRPr="006A6021">
        <w:rPr>
          <w:rFonts w:cs="Times New Roman"/>
          <w:szCs w:val="24"/>
          <w:lang w:eastAsia="ar-SA"/>
        </w:rPr>
        <w:t xml:space="preserve">Ocorrendo inadimplemento contratual, a Administração poderá, com base no artigo 45 da Lei nº 9.784/1999 e artigo 26, § 1º, da Portaria nº 305/2019, do TRE/BA, reter de forma cautelar, dos pagamentos devidos à Contratada, valor relativo </w:t>
      </w:r>
      <w:proofErr w:type="gramStart"/>
      <w:r w:rsidRPr="006A6021">
        <w:rPr>
          <w:rFonts w:cs="Times New Roman"/>
          <w:szCs w:val="24"/>
          <w:lang w:eastAsia="ar-SA"/>
        </w:rPr>
        <w:t>a</w:t>
      </w:r>
      <w:proofErr w:type="gramEnd"/>
      <w:r w:rsidRPr="006A6021">
        <w:rPr>
          <w:rFonts w:cs="Times New Roman"/>
          <w:szCs w:val="24"/>
          <w:lang w:eastAsia="ar-SA"/>
        </w:rPr>
        <w:t xml:space="preserve"> eventual multa a ser-lhe aplicada.</w:t>
      </w:r>
    </w:p>
    <w:p w:rsidR="007F38E0" w:rsidRPr="006A6021" w:rsidRDefault="007F38E0" w:rsidP="007F38E0">
      <w:pPr>
        <w:numPr>
          <w:ilvl w:val="1"/>
          <w:numId w:val="19"/>
        </w:numPr>
        <w:suppressAutoHyphens/>
        <w:spacing w:after="120" w:line="320" w:lineRule="exact"/>
        <w:ind w:right="-29"/>
        <w:jc w:val="both"/>
        <w:rPr>
          <w:rFonts w:cs="Times New Roman"/>
          <w:szCs w:val="24"/>
          <w:lang w:eastAsia="ar-SA"/>
        </w:rPr>
      </w:pPr>
      <w:r w:rsidRPr="006A6021">
        <w:rPr>
          <w:rFonts w:cs="Times New Roman"/>
          <w:szCs w:val="24"/>
          <w:lang w:eastAsia="ar-SA"/>
        </w:rPr>
        <w:t xml:space="preserve">Finalizado o processo administrativo de apuração das faltas contratuais cometidas pela Contratada, tendo </w:t>
      </w:r>
      <w:proofErr w:type="gramStart"/>
      <w:r w:rsidRPr="006A6021">
        <w:rPr>
          <w:rFonts w:cs="Times New Roman"/>
          <w:szCs w:val="24"/>
          <w:lang w:eastAsia="ar-SA"/>
        </w:rPr>
        <w:t>a Contratante decidido</w:t>
      </w:r>
      <w:proofErr w:type="gramEnd"/>
      <w:r w:rsidRPr="006A6021">
        <w:rPr>
          <w:rFonts w:cs="Times New Roman"/>
          <w:szCs w:val="24"/>
          <w:lang w:eastAsia="ar-SA"/>
        </w:rPr>
        <w:t xml:space="preserve"> pela penalização, o valor retido cautelarmente será convertido em </w:t>
      </w:r>
      <w:r w:rsidRPr="006A6021">
        <w:rPr>
          <w:rFonts w:cs="Times New Roman"/>
          <w:szCs w:val="24"/>
          <w:lang w:eastAsia="ar-SA"/>
        </w:rPr>
        <w:lastRenderedPageBreak/>
        <w:t>multa. Não havendo decisão condenatória, o valor será restituído, monetariamente corrigido pelo mesmo índice de reajuste dos pagamentos devidos à Contratada.</w:t>
      </w:r>
    </w:p>
    <w:p w:rsidR="007F38E0" w:rsidRPr="006A6021" w:rsidRDefault="007F38E0" w:rsidP="007F38E0">
      <w:pPr>
        <w:tabs>
          <w:tab w:val="left" w:pos="426"/>
        </w:tabs>
        <w:spacing w:after="120" w:line="320" w:lineRule="exact"/>
        <w:ind w:right="-28"/>
        <w:jc w:val="both"/>
        <w:rPr>
          <w:rFonts w:cs="Times New Roman"/>
          <w:szCs w:val="24"/>
          <w:lang w:eastAsia="ar-SA"/>
        </w:rPr>
      </w:pPr>
    </w:p>
    <w:p w:rsidR="007F38E0" w:rsidRPr="006A6021" w:rsidRDefault="007F38E0" w:rsidP="007F38E0">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PAGAMENTO</w:t>
      </w:r>
    </w:p>
    <w:p w:rsidR="007F38E0" w:rsidRPr="006A6021" w:rsidRDefault="007F38E0" w:rsidP="007F38E0">
      <w:pPr>
        <w:numPr>
          <w:ilvl w:val="1"/>
          <w:numId w:val="19"/>
        </w:numPr>
        <w:suppressAutoHyphens/>
        <w:spacing w:after="120" w:line="320" w:lineRule="exact"/>
        <w:ind w:right="-29"/>
        <w:jc w:val="both"/>
        <w:rPr>
          <w:rFonts w:cs="Times New Roman"/>
          <w:b/>
          <w:spacing w:val="-4"/>
          <w:szCs w:val="24"/>
        </w:rPr>
      </w:pPr>
      <w:r w:rsidRPr="006A6021">
        <w:rPr>
          <w:rFonts w:cs="Times New Roman"/>
          <w:spacing w:val="-4"/>
          <w:szCs w:val="24"/>
        </w:rPr>
        <w:t>Observada a ordem cronológica estabelecida no art. 5º da Lei 8.666/93, o pagamento será efetuado sem qualquer acréscimo financeiro, mediante depósito através de ordem bancária, nos seguintes prazos e condições:</w:t>
      </w:r>
    </w:p>
    <w:p w:rsidR="007F38E0" w:rsidRPr="006A6021" w:rsidRDefault="007F38E0" w:rsidP="007F38E0">
      <w:pPr>
        <w:numPr>
          <w:ilvl w:val="2"/>
          <w:numId w:val="19"/>
        </w:numPr>
        <w:suppressAutoHyphens/>
        <w:spacing w:after="120" w:line="320" w:lineRule="exact"/>
        <w:ind w:right="-29"/>
        <w:jc w:val="both"/>
        <w:rPr>
          <w:rFonts w:cs="Times New Roman"/>
          <w:b/>
          <w:spacing w:val="-4"/>
          <w:szCs w:val="24"/>
        </w:rPr>
      </w:pPr>
      <w:r w:rsidRPr="006A6021">
        <w:rPr>
          <w:rFonts w:cs="Times New Roman"/>
          <w:spacing w:val="-4"/>
          <w:szCs w:val="24"/>
        </w:rPr>
        <w:t>Para valor igual ou inferior a R$ 17.600,00: até o 5º dia útil subsequente à apresentação da nota fiscal;</w:t>
      </w:r>
    </w:p>
    <w:p w:rsidR="007F38E0" w:rsidRPr="006A6021" w:rsidRDefault="007F38E0" w:rsidP="007F38E0">
      <w:pPr>
        <w:numPr>
          <w:ilvl w:val="2"/>
          <w:numId w:val="19"/>
        </w:numPr>
        <w:suppressAutoHyphens/>
        <w:spacing w:after="120" w:line="320" w:lineRule="exact"/>
        <w:ind w:right="-29"/>
        <w:jc w:val="both"/>
        <w:rPr>
          <w:rFonts w:cs="Times New Roman"/>
          <w:spacing w:val="-4"/>
          <w:szCs w:val="24"/>
        </w:rPr>
      </w:pPr>
      <w:r w:rsidRPr="006A6021">
        <w:rPr>
          <w:rFonts w:cs="Times New Roman"/>
          <w:spacing w:val="-4"/>
          <w:szCs w:val="24"/>
        </w:rPr>
        <w:t>Para valor superior a R$ 17.600,00: até o 10º dia útil subsequente à apresentação da nota fiscal.</w:t>
      </w:r>
    </w:p>
    <w:p w:rsidR="007F38E0" w:rsidRPr="006A6021" w:rsidRDefault="007F38E0" w:rsidP="007F38E0">
      <w:pPr>
        <w:numPr>
          <w:ilvl w:val="1"/>
          <w:numId w:val="19"/>
        </w:numPr>
        <w:suppressAutoHyphens/>
        <w:spacing w:after="120" w:line="320" w:lineRule="exact"/>
        <w:ind w:right="-29"/>
        <w:jc w:val="both"/>
        <w:rPr>
          <w:rFonts w:cs="Times New Roman"/>
          <w:spacing w:val="-4"/>
          <w:szCs w:val="24"/>
        </w:rPr>
      </w:pPr>
      <w:r w:rsidRPr="006A6021">
        <w:rPr>
          <w:rFonts w:cs="Times New Roman"/>
          <w:spacing w:val="-4"/>
          <w:szCs w:val="24"/>
        </w:rPr>
        <w:t>Condiciona-se o pagamento a:</w:t>
      </w:r>
    </w:p>
    <w:p w:rsidR="007F38E0" w:rsidRPr="006A6021" w:rsidRDefault="007F38E0" w:rsidP="007F38E0">
      <w:pPr>
        <w:spacing w:after="120" w:line="320" w:lineRule="exact"/>
        <w:ind w:left="855" w:right="28"/>
        <w:jc w:val="both"/>
        <w:rPr>
          <w:rFonts w:cs="Times New Roman"/>
          <w:spacing w:val="-4"/>
          <w:szCs w:val="24"/>
        </w:rPr>
      </w:pPr>
      <w:r w:rsidRPr="006A6021">
        <w:rPr>
          <w:rFonts w:cs="Times New Roman"/>
          <w:spacing w:val="-4"/>
          <w:szCs w:val="24"/>
        </w:rPr>
        <w:t>I – Apresentação da nota fiscal discriminativa da execução do objeto contratado;</w:t>
      </w:r>
    </w:p>
    <w:p w:rsidR="007F38E0" w:rsidRPr="006A6021" w:rsidRDefault="007F38E0" w:rsidP="007F38E0">
      <w:pPr>
        <w:spacing w:after="120" w:line="320" w:lineRule="exact"/>
        <w:ind w:left="855" w:right="28"/>
        <w:jc w:val="both"/>
        <w:rPr>
          <w:rFonts w:cs="Times New Roman"/>
          <w:spacing w:val="-4"/>
          <w:szCs w:val="24"/>
        </w:rPr>
      </w:pPr>
      <w:r w:rsidRPr="006A6021">
        <w:rPr>
          <w:rFonts w:cs="Times New Roman"/>
          <w:spacing w:val="-4"/>
          <w:szCs w:val="24"/>
        </w:rPr>
        <w:t xml:space="preserve">II – Declaração da </w:t>
      </w:r>
      <w:proofErr w:type="spellStart"/>
      <w:r w:rsidRPr="006A6021">
        <w:rPr>
          <w:rFonts w:cs="Times New Roman"/>
          <w:spacing w:val="-4"/>
          <w:szCs w:val="24"/>
        </w:rPr>
        <w:t>Fiscalizaçao</w:t>
      </w:r>
      <w:proofErr w:type="spellEnd"/>
      <w:r w:rsidRPr="006A6021">
        <w:rPr>
          <w:rFonts w:cs="Times New Roman"/>
          <w:spacing w:val="-4"/>
          <w:szCs w:val="24"/>
        </w:rPr>
        <w:t xml:space="preserve"> do Contrato de que </w:t>
      </w:r>
      <w:r w:rsidRPr="006A6021">
        <w:rPr>
          <w:rFonts w:cs="Times New Roman"/>
          <w:spacing w:val="-3"/>
          <w:szCs w:val="24"/>
        </w:rPr>
        <w:t>o fornecimento se deu conforme pactuado</w:t>
      </w:r>
      <w:r w:rsidRPr="006A6021">
        <w:rPr>
          <w:rFonts w:cs="Times New Roman"/>
          <w:spacing w:val="-4"/>
          <w:szCs w:val="24"/>
        </w:rPr>
        <w:t>.</w:t>
      </w:r>
    </w:p>
    <w:p w:rsidR="007F38E0" w:rsidRPr="006A6021" w:rsidRDefault="007F38E0" w:rsidP="007F38E0">
      <w:pPr>
        <w:numPr>
          <w:ilvl w:val="1"/>
          <w:numId w:val="19"/>
        </w:numPr>
        <w:suppressAutoHyphens/>
        <w:spacing w:after="120" w:line="320" w:lineRule="exact"/>
        <w:ind w:right="-29"/>
        <w:jc w:val="both"/>
        <w:rPr>
          <w:rFonts w:cs="Times New Roman"/>
          <w:b/>
          <w:spacing w:val="-4"/>
          <w:szCs w:val="24"/>
        </w:rPr>
      </w:pPr>
      <w:r w:rsidRPr="006A6021">
        <w:rPr>
          <w:rFonts w:cs="Times New Roman"/>
          <w:spacing w:val="-4"/>
          <w:szCs w:val="24"/>
        </w:rPr>
        <w:t>A Contratada indicará na nota fiscal o nome do Banco e os números da agência e da conta corrente para efetivação do pagamento.</w:t>
      </w:r>
    </w:p>
    <w:p w:rsidR="007F38E0" w:rsidRPr="006A6021" w:rsidRDefault="007F38E0" w:rsidP="007F38E0">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A Contratante, observados os princípios do contraditório e da ampla defesa, poderá deduzir, do montante a pagar à Contratada, os valores correspondentes a multas, ressarcimentos ou indenizações por </w:t>
      </w:r>
      <w:proofErr w:type="gramStart"/>
      <w:r w:rsidRPr="006A6021">
        <w:rPr>
          <w:rFonts w:cs="Times New Roman"/>
          <w:szCs w:val="24"/>
        </w:rPr>
        <w:t>esta devidos</w:t>
      </w:r>
      <w:proofErr w:type="gramEnd"/>
      <w:r w:rsidRPr="006A6021">
        <w:rPr>
          <w:rFonts w:cs="Times New Roman"/>
          <w:szCs w:val="24"/>
        </w:rPr>
        <w:t>.</w:t>
      </w:r>
    </w:p>
    <w:p w:rsidR="007F38E0" w:rsidRPr="006A6021" w:rsidRDefault="007F38E0" w:rsidP="007F38E0">
      <w:pPr>
        <w:pStyle w:val="western"/>
        <w:spacing w:after="120" w:line="320" w:lineRule="exact"/>
        <w:jc w:val="both"/>
      </w:pPr>
    </w:p>
    <w:p w:rsidR="007F38E0" w:rsidRPr="006A6021" w:rsidRDefault="007F38E0" w:rsidP="007F38E0">
      <w:pPr>
        <w:numPr>
          <w:ilvl w:val="0"/>
          <w:numId w:val="19"/>
        </w:numPr>
        <w:suppressAutoHyphens/>
        <w:spacing w:after="120" w:line="320" w:lineRule="exact"/>
        <w:ind w:right="284"/>
        <w:rPr>
          <w:rFonts w:cs="Times New Roman"/>
          <w:b/>
          <w:color w:val="000000"/>
          <w:szCs w:val="24"/>
          <w:u w:val="single"/>
        </w:rPr>
      </w:pPr>
      <w:r w:rsidRPr="006A6021">
        <w:rPr>
          <w:rFonts w:cs="Times New Roman"/>
          <w:b/>
          <w:color w:val="000000"/>
          <w:szCs w:val="24"/>
          <w:u w:val="single"/>
        </w:rPr>
        <w:t>MEIOS DE COMUNICAÇÃO</w:t>
      </w:r>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7F38E0" w:rsidRPr="006A6021" w:rsidRDefault="007F38E0" w:rsidP="007F38E0">
      <w:pPr>
        <w:numPr>
          <w:ilvl w:val="2"/>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7F38E0" w:rsidRPr="006A6021" w:rsidRDefault="007F38E0" w:rsidP="007F38E0">
      <w:pPr>
        <w:numPr>
          <w:ilvl w:val="2"/>
          <w:numId w:val="19"/>
        </w:numPr>
        <w:suppressAutoHyphens/>
        <w:spacing w:after="120" w:line="320" w:lineRule="exact"/>
        <w:ind w:right="-29"/>
        <w:jc w:val="both"/>
        <w:rPr>
          <w:rFonts w:cs="Times New Roman"/>
          <w:szCs w:val="24"/>
        </w:rPr>
      </w:pPr>
      <w:r w:rsidRPr="006A6021">
        <w:rPr>
          <w:rFonts w:cs="Times New Roman"/>
          <w:spacing w:val="-4"/>
          <w:szCs w:val="24"/>
        </w:rPr>
        <w:t>A comunicação dos atos processuais será dispensada quando o representante da Contratada revelar conhecimento de seu conteúdo, manifestado expressamente por qualquer meio.</w:t>
      </w:r>
    </w:p>
    <w:p w:rsidR="007F38E0" w:rsidRPr="006A6021" w:rsidRDefault="007F38E0" w:rsidP="007F38E0">
      <w:pPr>
        <w:spacing w:after="120" w:line="320" w:lineRule="exact"/>
        <w:ind w:left="360"/>
        <w:jc w:val="center"/>
        <w:rPr>
          <w:rFonts w:cs="Times New Roman"/>
          <w:b/>
          <w:spacing w:val="-4"/>
          <w:szCs w:val="24"/>
        </w:rPr>
      </w:pPr>
    </w:p>
    <w:p w:rsidR="007F38E0" w:rsidRPr="006A6021" w:rsidRDefault="007F38E0" w:rsidP="007F38E0">
      <w:pPr>
        <w:spacing w:after="120" w:line="320" w:lineRule="exact"/>
        <w:ind w:left="360"/>
        <w:jc w:val="center"/>
        <w:rPr>
          <w:rFonts w:cs="Times New Roman"/>
          <w:b/>
          <w:spacing w:val="-4"/>
          <w:szCs w:val="24"/>
        </w:rPr>
      </w:pPr>
    </w:p>
    <w:p w:rsidR="007F38E0" w:rsidRPr="006A6021" w:rsidRDefault="007F38E0" w:rsidP="007F38E0">
      <w:pPr>
        <w:spacing w:after="120" w:line="320" w:lineRule="exact"/>
        <w:ind w:left="360"/>
        <w:jc w:val="center"/>
        <w:rPr>
          <w:rFonts w:cs="Times New Roman"/>
          <w:b/>
          <w:spacing w:val="-4"/>
          <w:szCs w:val="24"/>
        </w:rPr>
      </w:pPr>
    </w:p>
    <w:p w:rsidR="007F38E0" w:rsidRPr="006A6021" w:rsidRDefault="006E6009" w:rsidP="007F38E0">
      <w:pPr>
        <w:numPr>
          <w:ilvl w:val="0"/>
          <w:numId w:val="19"/>
        </w:numPr>
        <w:suppressAutoHyphens/>
        <w:spacing w:after="120" w:line="320" w:lineRule="exact"/>
        <w:ind w:right="284"/>
        <w:rPr>
          <w:rFonts w:cs="Times New Roman"/>
          <w:b/>
          <w:color w:val="000000"/>
          <w:szCs w:val="24"/>
          <w:u w:val="single"/>
        </w:rPr>
      </w:pPr>
      <w:hyperlink r:id="rId11" w:anchor="PUBLICAÇÃO" w:history="1">
        <w:r w:rsidR="007F38E0" w:rsidRPr="006A6021">
          <w:rPr>
            <w:rFonts w:cs="Times New Roman"/>
            <w:b/>
            <w:color w:val="000000"/>
            <w:szCs w:val="24"/>
            <w:u w:val="single"/>
          </w:rPr>
          <w:t>DA LEI GERAL DE PROTEÇÃO DE DADOS PESSOAIS (LGPD) – LEI 13709/18</w:t>
        </w:r>
      </w:hyperlink>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7F38E0" w:rsidRPr="006A6021" w:rsidRDefault="007F38E0" w:rsidP="007F38E0">
      <w:pPr>
        <w:numPr>
          <w:ilvl w:val="2"/>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7F38E0" w:rsidRPr="006A6021" w:rsidRDefault="007F38E0" w:rsidP="007F38E0">
      <w:pPr>
        <w:numPr>
          <w:ilvl w:val="2"/>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Encerrada a vigência do contrato ou não havendo mais necessidade de utilização dos dados pessoais, sejam eles sensíveis ou não, a Contratada providenciará seu descarte de forma segura.</w:t>
      </w:r>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354687" w:rsidRPr="00067CB1" w:rsidRDefault="007F38E0" w:rsidP="00067CB1">
      <w:pPr>
        <w:numPr>
          <w:ilvl w:val="1"/>
          <w:numId w:val="19"/>
        </w:numPr>
        <w:suppressAutoHyphens/>
        <w:spacing w:after="120" w:line="320" w:lineRule="exact"/>
        <w:ind w:right="-29"/>
        <w:jc w:val="both"/>
        <w:rPr>
          <w:rFonts w:cs="Times New Roman"/>
          <w:color w:val="000000"/>
          <w:spacing w:val="-4"/>
          <w:szCs w:val="24"/>
        </w:rPr>
        <w:sectPr w:rsidR="00354687" w:rsidRPr="00067CB1">
          <w:headerReference w:type="default" r:id="rId12"/>
          <w:pgSz w:w="11906" w:h="16838"/>
          <w:pgMar w:top="1417" w:right="424" w:bottom="1843" w:left="1276" w:header="284" w:footer="0" w:gutter="0"/>
          <w:cols w:space="720"/>
          <w:formProt w:val="0"/>
          <w:docGrid w:linePitch="360"/>
        </w:sectPr>
      </w:pPr>
      <w:proofErr w:type="gramStart"/>
      <w:r w:rsidRPr="006A6021">
        <w:rPr>
          <w:rFonts w:cs="Times New Roman"/>
          <w:color w:val="000000"/>
          <w:spacing w:val="-4"/>
          <w:szCs w:val="24"/>
        </w:rPr>
        <w:t>A critério</w:t>
      </w:r>
      <w:proofErr w:type="gramEnd"/>
      <w:r w:rsidRPr="006A6021">
        <w:rPr>
          <w:rFonts w:cs="Times New Roman"/>
          <w:color w:val="000000"/>
          <w:spacing w:val="-4"/>
          <w:szCs w:val="24"/>
        </w:rPr>
        <w:t xml:space="preserve"> do TRE-BA, a Contratada poderá ser provocada a preencher um relatório de impacto, conforme a sensibilidade e o risco inerente dos serviços objeto deste contra</w:t>
      </w:r>
      <w:r w:rsidR="00067CB1">
        <w:rPr>
          <w:rFonts w:cs="Times New Roman"/>
          <w:color w:val="000000"/>
          <w:spacing w:val="-4"/>
          <w:szCs w:val="24"/>
        </w:rPr>
        <w:t>to, no tocante a dados pessoais.</w:t>
      </w:r>
    </w:p>
    <w:p w:rsidR="00C65B36" w:rsidRPr="006A6021" w:rsidRDefault="00C65B36" w:rsidP="00067CB1">
      <w:pPr>
        <w:spacing w:after="120" w:line="320" w:lineRule="exact"/>
        <w:rPr>
          <w:rFonts w:cs="Times New Roman"/>
          <w:szCs w:val="24"/>
          <w:lang w:val="en-US"/>
        </w:rPr>
      </w:pPr>
    </w:p>
    <w:p w:rsidR="0035383B" w:rsidRPr="006A6021" w:rsidRDefault="0035383B" w:rsidP="00013CA0">
      <w:pPr>
        <w:spacing w:after="120" w:line="320" w:lineRule="exact"/>
        <w:ind w:right="28"/>
        <w:jc w:val="center"/>
        <w:rPr>
          <w:rStyle w:val="LinkdaInternet"/>
          <w:rFonts w:cs="Times New Roman"/>
          <w:b/>
          <w:szCs w:val="24"/>
        </w:rPr>
      </w:pPr>
    </w:p>
    <w:p w:rsidR="00871482" w:rsidRPr="006A6021" w:rsidRDefault="00871482" w:rsidP="00013CA0">
      <w:pPr>
        <w:spacing w:after="120" w:line="320" w:lineRule="exact"/>
        <w:ind w:right="28"/>
        <w:jc w:val="center"/>
        <w:rPr>
          <w:rStyle w:val="LinkdaInternet"/>
          <w:rFonts w:cs="Times New Roman"/>
          <w:b/>
          <w:szCs w:val="24"/>
        </w:rPr>
      </w:pPr>
    </w:p>
    <w:p w:rsidR="00937E1E" w:rsidRPr="006A6021" w:rsidRDefault="00937E1E" w:rsidP="00013CA0">
      <w:pPr>
        <w:spacing w:after="120" w:line="320" w:lineRule="exact"/>
        <w:jc w:val="center"/>
        <w:rPr>
          <w:rFonts w:cs="Times New Roman"/>
          <w:b/>
          <w:szCs w:val="24"/>
        </w:rPr>
      </w:pPr>
      <w:bookmarkStart w:id="10" w:name="_GoBack"/>
      <w:bookmarkEnd w:id="10"/>
    </w:p>
    <w:p w:rsidR="00937E1E" w:rsidRPr="006A6021" w:rsidRDefault="00937E1E" w:rsidP="00013CA0">
      <w:pPr>
        <w:spacing w:after="120" w:line="320" w:lineRule="exact"/>
        <w:ind w:right="28"/>
        <w:jc w:val="center"/>
        <w:rPr>
          <w:rFonts w:cs="Times New Roman"/>
          <w:b/>
          <w:szCs w:val="24"/>
        </w:rPr>
      </w:pPr>
    </w:p>
    <w:p w:rsidR="00937E1E" w:rsidRPr="006A6021" w:rsidRDefault="00937E1E" w:rsidP="00013CA0">
      <w:pPr>
        <w:spacing w:after="120" w:line="320" w:lineRule="exact"/>
        <w:ind w:right="28"/>
        <w:jc w:val="center"/>
        <w:rPr>
          <w:rFonts w:cs="Times New Roman"/>
          <w:b/>
          <w:szCs w:val="24"/>
        </w:rPr>
      </w:pPr>
    </w:p>
    <w:p w:rsidR="007E53BB" w:rsidRPr="006A6021" w:rsidRDefault="007E53BB" w:rsidP="00013CA0">
      <w:pPr>
        <w:spacing w:after="120" w:line="320" w:lineRule="exact"/>
        <w:ind w:right="28"/>
        <w:jc w:val="center"/>
        <w:rPr>
          <w:rFonts w:cs="Times New Roman"/>
          <w:b/>
          <w:szCs w:val="24"/>
        </w:rPr>
      </w:pP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937E1E" w:rsidP="00013CA0">
      <w:pPr>
        <w:spacing w:after="120" w:line="320" w:lineRule="exact"/>
        <w:rPr>
          <w:rFonts w:cs="Times New Roman"/>
          <w:strike/>
          <w:szCs w:val="24"/>
        </w:rPr>
      </w:pPr>
    </w:p>
    <w:sectPr w:rsidR="00937E1E" w:rsidRPr="006A6021">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009" w:rsidRDefault="006E6009">
      <w:pPr>
        <w:spacing w:after="0" w:line="240" w:lineRule="auto"/>
      </w:pPr>
      <w:r>
        <w:separator/>
      </w:r>
    </w:p>
  </w:endnote>
  <w:endnote w:type="continuationSeparator" w:id="0">
    <w:p w:rsidR="006E6009" w:rsidRDefault="006E6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009" w:rsidRDefault="006E6009">
      <w:pPr>
        <w:spacing w:after="0" w:line="240" w:lineRule="auto"/>
      </w:pPr>
      <w:r>
        <w:separator/>
      </w:r>
    </w:p>
  </w:footnote>
  <w:footnote w:type="continuationSeparator" w:id="0">
    <w:p w:rsidR="006E6009" w:rsidRDefault="006E60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009" w:rsidRDefault="006E6009">
    <w:pPr>
      <w:pStyle w:val="Cabealho"/>
      <w:ind w:right="43"/>
      <w:jc w:val="center"/>
    </w:pPr>
    <w:r>
      <w:rPr>
        <w:noProof/>
      </w:rPr>
      <w:drawing>
        <wp:inline distT="0" distB="0" distL="0" distR="0" wp14:anchorId="31A26F5D" wp14:editId="3F971847">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6E6009" w:rsidRDefault="006E600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6E6009" w:rsidRDefault="006E600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Contratos</w:t>
    </w:r>
  </w:p>
  <w:p w:rsidR="006E6009" w:rsidRDefault="006E6009">
    <w:pPr>
      <w:pStyle w:val="Cabealho"/>
      <w:ind w:right="43"/>
      <w:jc w:val="center"/>
      <w:rPr>
        <w:rFonts w:ascii="TimesNewRomanPS-BoldMT" w:hAnsi="TimesNewRomanPS-BoldMT" w:cs="TimesNewRomanPS-BoldMT"/>
        <w:b/>
        <w:bCs/>
        <w:sz w:val="22"/>
        <w:szCs w:val="22"/>
      </w:rPr>
    </w:pPr>
  </w:p>
  <w:p w:rsidR="006E6009" w:rsidRDefault="006E600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0C8500A1"/>
    <w:multiLevelType w:val="multilevel"/>
    <w:tmpl w:val="5BE25390"/>
    <w:lvl w:ilvl="0">
      <w:start w:val="1"/>
      <w:numFmt w:val="decimal"/>
      <w:lvlText w:val="%1"/>
      <w:lvlJc w:val="left"/>
      <w:pPr>
        <w:ind w:left="432" w:hanging="432"/>
      </w:pPr>
    </w:lvl>
    <w:lvl w:ilvl="1">
      <w:start w:val="1"/>
      <w:numFmt w:val="lowerLetter"/>
      <w:lvlText w:val="%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C6F0BD2"/>
    <w:multiLevelType w:val="hybridMultilevel"/>
    <w:tmpl w:val="6E1A5E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EC05D00"/>
    <w:multiLevelType w:val="multilevel"/>
    <w:tmpl w:val="5BE25390"/>
    <w:lvl w:ilvl="0">
      <w:start w:val="1"/>
      <w:numFmt w:val="decimal"/>
      <w:lvlText w:val="%1"/>
      <w:lvlJc w:val="left"/>
      <w:pPr>
        <w:ind w:left="432" w:hanging="432"/>
      </w:pPr>
    </w:lvl>
    <w:lvl w:ilvl="1">
      <w:start w:val="1"/>
      <w:numFmt w:val="lowerLetter"/>
      <w:lvlText w:val="%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52A0650"/>
    <w:multiLevelType w:val="multilevel"/>
    <w:tmpl w:val="63DEC6DC"/>
    <w:lvl w:ilvl="0">
      <w:start w:val="1"/>
      <w:numFmt w:val="decimal"/>
      <w:lvlText w:val="%1"/>
      <w:lvlJc w:val="left"/>
      <w:pPr>
        <w:ind w:left="432" w:hanging="432"/>
      </w:pPr>
    </w:lvl>
    <w:lvl w:ilvl="1">
      <w:start w:val="1"/>
      <w:numFmt w:val="decimal"/>
      <w:lvlText w:val="%1.%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2D8A41BC"/>
    <w:multiLevelType w:val="hybridMultilevel"/>
    <w:tmpl w:val="F08CE0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81F2EC7"/>
    <w:multiLevelType w:val="multilevel"/>
    <w:tmpl w:val="5BE25390"/>
    <w:lvl w:ilvl="0">
      <w:start w:val="1"/>
      <w:numFmt w:val="decimal"/>
      <w:lvlText w:val="%1"/>
      <w:lvlJc w:val="left"/>
      <w:pPr>
        <w:ind w:left="432" w:hanging="432"/>
      </w:pPr>
    </w:lvl>
    <w:lvl w:ilvl="1">
      <w:start w:val="1"/>
      <w:numFmt w:val="lowerLetter"/>
      <w:lvlText w:val="%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45B0070"/>
    <w:multiLevelType w:val="hybridMultilevel"/>
    <w:tmpl w:val="09D22E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8AB5949"/>
    <w:multiLevelType w:val="hybridMultilevel"/>
    <w:tmpl w:val="2D1CFC8C"/>
    <w:lvl w:ilvl="0" w:tplc="04160001">
      <w:start w:val="1"/>
      <w:numFmt w:val="bullet"/>
      <w:lvlText w:val=""/>
      <w:lvlJc w:val="left"/>
      <w:pPr>
        <w:ind w:left="626" w:hanging="360"/>
      </w:pPr>
      <w:rPr>
        <w:rFonts w:ascii="Symbol" w:hAnsi="Symbol" w:hint="default"/>
      </w:rPr>
    </w:lvl>
    <w:lvl w:ilvl="1" w:tplc="04160003" w:tentative="1">
      <w:start w:val="1"/>
      <w:numFmt w:val="bullet"/>
      <w:lvlText w:val="o"/>
      <w:lvlJc w:val="left"/>
      <w:pPr>
        <w:ind w:left="1346" w:hanging="360"/>
      </w:pPr>
      <w:rPr>
        <w:rFonts w:ascii="Courier New" w:hAnsi="Courier New" w:cs="Courier New" w:hint="default"/>
      </w:rPr>
    </w:lvl>
    <w:lvl w:ilvl="2" w:tplc="04160005" w:tentative="1">
      <w:start w:val="1"/>
      <w:numFmt w:val="bullet"/>
      <w:lvlText w:val=""/>
      <w:lvlJc w:val="left"/>
      <w:pPr>
        <w:ind w:left="2066" w:hanging="360"/>
      </w:pPr>
      <w:rPr>
        <w:rFonts w:ascii="Wingdings" w:hAnsi="Wingdings" w:hint="default"/>
      </w:rPr>
    </w:lvl>
    <w:lvl w:ilvl="3" w:tplc="04160001" w:tentative="1">
      <w:start w:val="1"/>
      <w:numFmt w:val="bullet"/>
      <w:lvlText w:val=""/>
      <w:lvlJc w:val="left"/>
      <w:pPr>
        <w:ind w:left="2786" w:hanging="360"/>
      </w:pPr>
      <w:rPr>
        <w:rFonts w:ascii="Symbol" w:hAnsi="Symbol" w:hint="default"/>
      </w:rPr>
    </w:lvl>
    <w:lvl w:ilvl="4" w:tplc="04160003" w:tentative="1">
      <w:start w:val="1"/>
      <w:numFmt w:val="bullet"/>
      <w:lvlText w:val="o"/>
      <w:lvlJc w:val="left"/>
      <w:pPr>
        <w:ind w:left="3506" w:hanging="360"/>
      </w:pPr>
      <w:rPr>
        <w:rFonts w:ascii="Courier New" w:hAnsi="Courier New" w:cs="Courier New" w:hint="default"/>
      </w:rPr>
    </w:lvl>
    <w:lvl w:ilvl="5" w:tplc="04160005" w:tentative="1">
      <w:start w:val="1"/>
      <w:numFmt w:val="bullet"/>
      <w:lvlText w:val=""/>
      <w:lvlJc w:val="left"/>
      <w:pPr>
        <w:ind w:left="4226" w:hanging="360"/>
      </w:pPr>
      <w:rPr>
        <w:rFonts w:ascii="Wingdings" w:hAnsi="Wingdings" w:hint="default"/>
      </w:rPr>
    </w:lvl>
    <w:lvl w:ilvl="6" w:tplc="04160001" w:tentative="1">
      <w:start w:val="1"/>
      <w:numFmt w:val="bullet"/>
      <w:lvlText w:val=""/>
      <w:lvlJc w:val="left"/>
      <w:pPr>
        <w:ind w:left="4946" w:hanging="360"/>
      </w:pPr>
      <w:rPr>
        <w:rFonts w:ascii="Symbol" w:hAnsi="Symbol" w:hint="default"/>
      </w:rPr>
    </w:lvl>
    <w:lvl w:ilvl="7" w:tplc="04160003" w:tentative="1">
      <w:start w:val="1"/>
      <w:numFmt w:val="bullet"/>
      <w:lvlText w:val="o"/>
      <w:lvlJc w:val="left"/>
      <w:pPr>
        <w:ind w:left="5666" w:hanging="360"/>
      </w:pPr>
      <w:rPr>
        <w:rFonts w:ascii="Courier New" w:hAnsi="Courier New" w:cs="Courier New" w:hint="default"/>
      </w:rPr>
    </w:lvl>
    <w:lvl w:ilvl="8" w:tplc="04160005" w:tentative="1">
      <w:start w:val="1"/>
      <w:numFmt w:val="bullet"/>
      <w:lvlText w:val=""/>
      <w:lvlJc w:val="left"/>
      <w:pPr>
        <w:ind w:left="6386" w:hanging="360"/>
      </w:pPr>
      <w:rPr>
        <w:rFonts w:ascii="Wingdings" w:hAnsi="Wingdings" w:hint="default"/>
      </w:rPr>
    </w:lvl>
  </w:abstractNum>
  <w:abstractNum w:abstractNumId="20">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66A939F6"/>
    <w:multiLevelType w:val="hybridMultilevel"/>
    <w:tmpl w:val="9572E4F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2">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23">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FA2644D"/>
    <w:multiLevelType w:val="multilevel"/>
    <w:tmpl w:val="5BE25390"/>
    <w:lvl w:ilvl="0">
      <w:start w:val="1"/>
      <w:numFmt w:val="decimal"/>
      <w:lvlText w:val="%1"/>
      <w:lvlJc w:val="left"/>
      <w:pPr>
        <w:ind w:left="432" w:hanging="432"/>
      </w:pPr>
    </w:lvl>
    <w:lvl w:ilvl="1">
      <w:start w:val="1"/>
      <w:numFmt w:val="lowerLetter"/>
      <w:lvlText w:val="%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79F324DF"/>
    <w:multiLevelType w:val="hybridMultilevel"/>
    <w:tmpl w:val="90B633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7"/>
  </w:num>
  <w:num w:numId="4">
    <w:abstractNumId w:val="5"/>
  </w:num>
  <w:num w:numId="5">
    <w:abstractNumId w:val="18"/>
  </w:num>
  <w:num w:numId="6">
    <w:abstractNumId w:val="27"/>
  </w:num>
  <w:num w:numId="7">
    <w:abstractNumId w:val="26"/>
  </w:num>
  <w:num w:numId="8">
    <w:abstractNumId w:val="24"/>
  </w:num>
  <w:num w:numId="9">
    <w:abstractNumId w:val="14"/>
  </w:num>
  <w:num w:numId="10">
    <w:abstractNumId w:val="23"/>
  </w:num>
  <w:num w:numId="11">
    <w:abstractNumId w:val="20"/>
  </w:num>
  <w:num w:numId="12">
    <w:abstractNumId w:val="6"/>
  </w:num>
  <w:num w:numId="13">
    <w:abstractNumId w:val="9"/>
  </w:num>
  <w:num w:numId="14">
    <w:abstractNumId w:val="1"/>
  </w:num>
  <w:num w:numId="15">
    <w:abstractNumId w:val="4"/>
  </w:num>
  <w:num w:numId="16">
    <w:abstractNumId w:val="16"/>
  </w:num>
  <w:num w:numId="17">
    <w:abstractNumId w:val="0"/>
  </w:num>
  <w:num w:numId="18">
    <w:abstractNumId w:val="2"/>
  </w:num>
  <w:num w:numId="19">
    <w:abstractNumId w:val="11"/>
  </w:num>
  <w:num w:numId="20">
    <w:abstractNumId w:val="21"/>
  </w:num>
  <w:num w:numId="21">
    <w:abstractNumId w:val="25"/>
  </w:num>
  <w:num w:numId="22">
    <w:abstractNumId w:val="3"/>
  </w:num>
  <w:num w:numId="23">
    <w:abstractNumId w:val="10"/>
  </w:num>
  <w:num w:numId="24">
    <w:abstractNumId w:val="13"/>
  </w:num>
  <w:num w:numId="25">
    <w:abstractNumId w:val="19"/>
  </w:num>
  <w:num w:numId="26">
    <w:abstractNumId w:val="17"/>
  </w:num>
  <w:num w:numId="27">
    <w:abstractNumId w:val="28"/>
  </w:num>
  <w:num w:numId="28">
    <w:abstractNumId w:val="12"/>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04039"/>
    <w:rsid w:val="00013CA0"/>
    <w:rsid w:val="00014C5E"/>
    <w:rsid w:val="00067CB1"/>
    <w:rsid w:val="001440FD"/>
    <w:rsid w:val="001677A8"/>
    <w:rsid w:val="0017223A"/>
    <w:rsid w:val="00173921"/>
    <w:rsid w:val="001772B1"/>
    <w:rsid w:val="001967FB"/>
    <w:rsid w:val="001A2A3D"/>
    <w:rsid w:val="001B13A7"/>
    <w:rsid w:val="001E07A4"/>
    <w:rsid w:val="001E113E"/>
    <w:rsid w:val="001E1F1A"/>
    <w:rsid w:val="00203B2F"/>
    <w:rsid w:val="00232FD1"/>
    <w:rsid w:val="002344E2"/>
    <w:rsid w:val="00237BE1"/>
    <w:rsid w:val="00253A6B"/>
    <w:rsid w:val="0028748A"/>
    <w:rsid w:val="002D1707"/>
    <w:rsid w:val="002D5F73"/>
    <w:rsid w:val="00320BF3"/>
    <w:rsid w:val="00331A3C"/>
    <w:rsid w:val="0035383B"/>
    <w:rsid w:val="00354687"/>
    <w:rsid w:val="00365E39"/>
    <w:rsid w:val="0038734F"/>
    <w:rsid w:val="00392415"/>
    <w:rsid w:val="003B5B56"/>
    <w:rsid w:val="003C1537"/>
    <w:rsid w:val="004105FF"/>
    <w:rsid w:val="004152FB"/>
    <w:rsid w:val="00417F62"/>
    <w:rsid w:val="00487FD5"/>
    <w:rsid w:val="004B6B2A"/>
    <w:rsid w:val="004C7A3B"/>
    <w:rsid w:val="005246E1"/>
    <w:rsid w:val="00536D3E"/>
    <w:rsid w:val="00575A1F"/>
    <w:rsid w:val="005A618E"/>
    <w:rsid w:val="00672BE4"/>
    <w:rsid w:val="006A0495"/>
    <w:rsid w:val="006A6021"/>
    <w:rsid w:val="006B692D"/>
    <w:rsid w:val="006E6009"/>
    <w:rsid w:val="00710348"/>
    <w:rsid w:val="00742283"/>
    <w:rsid w:val="007564E5"/>
    <w:rsid w:val="00786742"/>
    <w:rsid w:val="007E0C86"/>
    <w:rsid w:val="007E53BB"/>
    <w:rsid w:val="007F38E0"/>
    <w:rsid w:val="00830519"/>
    <w:rsid w:val="0085057F"/>
    <w:rsid w:val="008674DB"/>
    <w:rsid w:val="00871482"/>
    <w:rsid w:val="00884C23"/>
    <w:rsid w:val="008D2189"/>
    <w:rsid w:val="008D668F"/>
    <w:rsid w:val="009036DA"/>
    <w:rsid w:val="009111D6"/>
    <w:rsid w:val="00915052"/>
    <w:rsid w:val="00932E0B"/>
    <w:rsid w:val="00937E1E"/>
    <w:rsid w:val="009857B0"/>
    <w:rsid w:val="00A06F3F"/>
    <w:rsid w:val="00A15A43"/>
    <w:rsid w:val="00A50B61"/>
    <w:rsid w:val="00A50DE3"/>
    <w:rsid w:val="00A73156"/>
    <w:rsid w:val="00AB2F7C"/>
    <w:rsid w:val="00B0613E"/>
    <w:rsid w:val="00B12F79"/>
    <w:rsid w:val="00B4002A"/>
    <w:rsid w:val="00B46279"/>
    <w:rsid w:val="00BB3F6D"/>
    <w:rsid w:val="00BE33FB"/>
    <w:rsid w:val="00BE664E"/>
    <w:rsid w:val="00C1038D"/>
    <w:rsid w:val="00C5673D"/>
    <w:rsid w:val="00C65B36"/>
    <w:rsid w:val="00CA728B"/>
    <w:rsid w:val="00CF1009"/>
    <w:rsid w:val="00CF2888"/>
    <w:rsid w:val="00CF394A"/>
    <w:rsid w:val="00D438A1"/>
    <w:rsid w:val="00D46D54"/>
    <w:rsid w:val="00D510D7"/>
    <w:rsid w:val="00DB6650"/>
    <w:rsid w:val="00DC0A04"/>
    <w:rsid w:val="00E30376"/>
    <w:rsid w:val="00E37E81"/>
    <w:rsid w:val="00E43624"/>
    <w:rsid w:val="00E57FA0"/>
    <w:rsid w:val="00E6241D"/>
    <w:rsid w:val="00E87105"/>
    <w:rsid w:val="00E90833"/>
    <w:rsid w:val="00E9634F"/>
    <w:rsid w:val="00EA22C6"/>
    <w:rsid w:val="00EB0C12"/>
    <w:rsid w:val="00EE068D"/>
    <w:rsid w:val="00F229E9"/>
    <w:rsid w:val="00F57AEE"/>
    <w:rsid w:val="00F76EB8"/>
    <w:rsid w:val="00F93FBC"/>
    <w:rsid w:val="00FA3EAB"/>
    <w:rsid w:val="00FA456C"/>
    <w:rsid w:val="00FE22D9"/>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iPriority w:val="99"/>
    <w:unhideWhenUsed/>
    <w:rsid w:val="001772B1"/>
    <w:rPr>
      <w:color w:val="0563C1" w:themeColor="hyperlink"/>
      <w:u w:val="single"/>
    </w:rPr>
  </w:style>
  <w:style w:type="paragraph" w:styleId="Recuodecorpodetexto">
    <w:name w:val="Body Text Indent"/>
    <w:basedOn w:val="Normal"/>
    <w:link w:val="RecuodecorpodetextoChar1"/>
    <w:uiPriority w:val="99"/>
    <w:semiHidden/>
    <w:unhideWhenUsed/>
    <w:rsid w:val="00DB6650"/>
    <w:pPr>
      <w:spacing w:after="120"/>
      <w:ind w:left="283"/>
    </w:pPr>
  </w:style>
  <w:style w:type="character" w:customStyle="1" w:styleId="RecuodecorpodetextoChar1">
    <w:name w:val="Recuo de corpo de texto Char1"/>
    <w:basedOn w:val="Fontepargpadro"/>
    <w:link w:val="Recuodecorpodetexto"/>
    <w:uiPriority w:val="99"/>
    <w:semiHidden/>
    <w:rsid w:val="00DB6650"/>
    <w:rPr>
      <w:rFonts w:ascii="Times New Roman" w:eastAsia="Calibri" w:hAnsi="Times New Roman"/>
      <w:color w:val="00000A"/>
      <w:sz w:val="24"/>
    </w:rPr>
  </w:style>
  <w:style w:type="character" w:styleId="nfase">
    <w:name w:val="Emphasis"/>
    <w:uiPriority w:val="20"/>
    <w:qFormat/>
    <w:rsid w:val="00E6241D"/>
    <w:rPr>
      <w:i/>
      <w:iCs/>
    </w:rPr>
  </w:style>
  <w:style w:type="paragraph" w:customStyle="1" w:styleId="Standard">
    <w:name w:val="Standard"/>
    <w:rsid w:val="001677A8"/>
    <w:pPr>
      <w:suppressAutoHyphens/>
      <w:autoSpaceDN w:val="0"/>
      <w:spacing w:after="160" w:line="256" w:lineRule="auto"/>
    </w:pPr>
    <w:rPr>
      <w:rFonts w:ascii="Times New Roman" w:eastAsia="Calibri" w:hAnsi="Times New Roman" w:cs="Tahoma"/>
      <w:color w:val="00000A"/>
      <w:sz w:val="24"/>
    </w:rPr>
  </w:style>
  <w:style w:type="paragraph" w:customStyle="1" w:styleId="Default">
    <w:name w:val="Default"/>
    <w:rsid w:val="007F38E0"/>
    <w:pPr>
      <w:autoSpaceDE w:val="0"/>
      <w:autoSpaceDN w:val="0"/>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iPriority w:val="99"/>
    <w:unhideWhenUsed/>
    <w:rsid w:val="001772B1"/>
    <w:rPr>
      <w:color w:val="0563C1" w:themeColor="hyperlink"/>
      <w:u w:val="single"/>
    </w:rPr>
  </w:style>
  <w:style w:type="paragraph" w:styleId="Recuodecorpodetexto">
    <w:name w:val="Body Text Indent"/>
    <w:basedOn w:val="Normal"/>
    <w:link w:val="RecuodecorpodetextoChar1"/>
    <w:uiPriority w:val="99"/>
    <w:semiHidden/>
    <w:unhideWhenUsed/>
    <w:rsid w:val="00DB6650"/>
    <w:pPr>
      <w:spacing w:after="120"/>
      <w:ind w:left="283"/>
    </w:pPr>
  </w:style>
  <w:style w:type="character" w:customStyle="1" w:styleId="RecuodecorpodetextoChar1">
    <w:name w:val="Recuo de corpo de texto Char1"/>
    <w:basedOn w:val="Fontepargpadro"/>
    <w:link w:val="Recuodecorpodetexto"/>
    <w:uiPriority w:val="99"/>
    <w:semiHidden/>
    <w:rsid w:val="00DB6650"/>
    <w:rPr>
      <w:rFonts w:ascii="Times New Roman" w:eastAsia="Calibri" w:hAnsi="Times New Roman"/>
      <w:color w:val="00000A"/>
      <w:sz w:val="24"/>
    </w:rPr>
  </w:style>
  <w:style w:type="character" w:styleId="nfase">
    <w:name w:val="Emphasis"/>
    <w:uiPriority w:val="20"/>
    <w:qFormat/>
    <w:rsid w:val="00E6241D"/>
    <w:rPr>
      <w:i/>
      <w:iCs/>
    </w:rPr>
  </w:style>
  <w:style w:type="paragraph" w:customStyle="1" w:styleId="Standard">
    <w:name w:val="Standard"/>
    <w:rsid w:val="001677A8"/>
    <w:pPr>
      <w:suppressAutoHyphens/>
      <w:autoSpaceDN w:val="0"/>
      <w:spacing w:after="160" w:line="256" w:lineRule="auto"/>
    </w:pPr>
    <w:rPr>
      <w:rFonts w:ascii="Times New Roman" w:eastAsia="Calibri" w:hAnsi="Times New Roman" w:cs="Tahoma"/>
      <w:color w:val="00000A"/>
      <w:sz w:val="24"/>
    </w:rPr>
  </w:style>
  <w:style w:type="paragraph" w:customStyle="1" w:styleId="Default">
    <w:name w:val="Default"/>
    <w:rsid w:val="007F38E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611">
      <w:bodyDiv w:val="1"/>
      <w:marLeft w:val="0"/>
      <w:marRight w:val="0"/>
      <w:marTop w:val="0"/>
      <w:marBottom w:val="0"/>
      <w:divBdr>
        <w:top w:val="none" w:sz="0" w:space="0" w:color="auto"/>
        <w:left w:val="none" w:sz="0" w:space="0" w:color="auto"/>
        <w:bottom w:val="none" w:sz="0" w:space="0" w:color="auto"/>
        <w:right w:val="none" w:sz="0" w:space="0" w:color="auto"/>
      </w:divBdr>
    </w:div>
    <w:div w:id="240145131">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860751594">
      <w:bodyDiv w:val="1"/>
      <w:marLeft w:val="0"/>
      <w:marRight w:val="0"/>
      <w:marTop w:val="0"/>
      <w:marBottom w:val="0"/>
      <w:divBdr>
        <w:top w:val="none" w:sz="0" w:space="0" w:color="auto"/>
        <w:left w:val="none" w:sz="0" w:space="0" w:color="auto"/>
        <w:bottom w:val="none" w:sz="0" w:space="0" w:color="auto"/>
        <w:right w:val="none" w:sz="0" w:space="0" w:color="auto"/>
      </w:divBdr>
    </w:div>
    <w:div w:id="1133476683">
      <w:bodyDiv w:val="1"/>
      <w:marLeft w:val="0"/>
      <w:marRight w:val="0"/>
      <w:marTop w:val="0"/>
      <w:marBottom w:val="0"/>
      <w:divBdr>
        <w:top w:val="none" w:sz="0" w:space="0" w:color="auto"/>
        <w:left w:val="none" w:sz="0" w:space="0" w:color="auto"/>
        <w:bottom w:val="none" w:sz="0" w:space="0" w:color="auto"/>
        <w:right w:val="none" w:sz="0" w:space="0" w:color="auto"/>
      </w:divBdr>
    </w:div>
    <w:div w:id="1458139488">
      <w:bodyDiv w:val="1"/>
      <w:marLeft w:val="0"/>
      <w:marRight w:val="0"/>
      <w:marTop w:val="0"/>
      <w:marBottom w:val="0"/>
      <w:divBdr>
        <w:top w:val="none" w:sz="0" w:space="0" w:color="auto"/>
        <w:left w:val="none" w:sz="0" w:space="0" w:color="auto"/>
        <w:bottom w:val="none" w:sz="0" w:space="0" w:color="auto"/>
        <w:right w:val="none" w:sz="0" w:space="0" w:color="auto"/>
      </w:divBdr>
    </w:div>
    <w:div w:id="1930195014">
      <w:bodyDiv w:val="1"/>
      <w:marLeft w:val="0"/>
      <w:marRight w:val="0"/>
      <w:marTop w:val="0"/>
      <w:marBottom w:val="0"/>
      <w:divBdr>
        <w:top w:val="none" w:sz="0" w:space="0" w:color="auto"/>
        <w:left w:val="none" w:sz="0" w:space="0" w:color="auto"/>
        <w:bottom w:val="none" w:sz="0" w:space="0" w:color="auto"/>
        <w:right w:val="none" w:sz="0" w:space="0" w:color="auto"/>
      </w:divBdr>
    </w:div>
    <w:div w:id="1992713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tre-ba\arquivos\SEINFRA\RESTRITA\Termos%20de%20Referencia\2021\renovacao_checkpoint\3-TR_renovacao_checkpoint3.doc" TargetMode="External"/><Relationship Id="rId5" Type="http://schemas.microsoft.com/office/2007/relationships/stylesWithEffects" Target="stylesWithEffects.xml"/><Relationship Id="rId10" Type="http://schemas.openxmlformats.org/officeDocument/2006/relationships/hyperlink" Target="mailto:segep@tre-ba.jus.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11FB5A-9342-4BAD-9EFB-B90215C09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16</Pages>
  <Words>5339</Words>
  <Characters>28831</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44/2021</vt:lpstr>
    </vt:vector>
  </TitlesOfParts>
  <Manager>0015408-11.2021.6.05.8000</Manager>
  <Company>25</Company>
  <LinksUpToDate>false</LinksUpToDate>
  <CharactersWithSpaces>34102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44/2021</dc:title>
  <dc:subject>EQUIPAMENTOS DE REDE CISCO, VISANDO À AMPLIAÇÃO DA REDE DE COMPUTADORES DO TRIBUNAL REGIONAL ELEITORAL DA BAHIA</dc:subject>
  <dc:creator>00/201X</dc:creator>
  <dc:description>15</dc:description>
  <cp:lastModifiedBy>Cristian Patric de Sousa Santos</cp:lastModifiedBy>
  <cp:revision>167</cp:revision>
  <cp:lastPrinted>2021-12-02T19:21:00Z</cp:lastPrinted>
  <dcterms:created xsi:type="dcterms:W3CDTF">2019-11-11T13:35:00Z</dcterms:created>
  <dcterms:modified xsi:type="dcterms:W3CDTF">2022-01-12T18:11:00Z</dcterms:modified>
  <cp:category>60 (sessenta) meses</cp:category>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