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44" w:rsidRDefault="0017195A">
      <w:pPr>
        <w:pStyle w:val="Corpodetexto"/>
        <w:rPr>
          <w:sz w:val="20"/>
        </w:rPr>
      </w:pPr>
      <w:bookmarkStart w:id="0" w:name="_GoBack"/>
      <w:bookmarkEnd w:id="0"/>
      <w:r>
        <w:rPr>
          <w:noProof/>
          <w:lang w:val="pt-BR" w:eastAsia="pt-BR"/>
        </w:rPr>
        <w:drawing>
          <wp:anchor distT="0" distB="0" distL="0" distR="0" simplePos="0" relativeHeight="487040000" behindDoc="1" locked="0" layoutInCell="1" allowOverlap="1">
            <wp:simplePos x="0" y="0"/>
            <wp:positionH relativeFrom="page">
              <wp:posOffset>5715</wp:posOffset>
            </wp:positionH>
            <wp:positionV relativeFrom="page">
              <wp:posOffset>0</wp:posOffset>
            </wp:positionV>
            <wp:extent cx="1266825" cy="106934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spacing w:before="11"/>
        <w:rPr>
          <w:sz w:val="23"/>
        </w:rPr>
      </w:pPr>
    </w:p>
    <w:p w:rsidR="006F4844" w:rsidRDefault="0017195A">
      <w:pPr>
        <w:pStyle w:val="Corpodetexto"/>
        <w:ind w:left="4585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1348482" cy="134340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8482" cy="134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spacing w:before="8"/>
        <w:rPr>
          <w:sz w:val="19"/>
        </w:rPr>
      </w:pPr>
    </w:p>
    <w:p w:rsidR="006F4844" w:rsidRDefault="0017195A">
      <w:pPr>
        <w:pStyle w:val="Ttulo"/>
      </w:pPr>
      <w:r>
        <w:rPr>
          <w:color w:val="042E5B"/>
          <w:spacing w:val="-7"/>
        </w:rPr>
        <w:t xml:space="preserve">RELATÓRIO </w:t>
      </w:r>
      <w:r>
        <w:rPr>
          <w:color w:val="042E5B"/>
          <w:spacing w:val="-4"/>
        </w:rPr>
        <w:t xml:space="preserve">CONCLUSIVO </w:t>
      </w:r>
      <w:r>
        <w:rPr>
          <w:color w:val="042E5B"/>
          <w:spacing w:val="-7"/>
        </w:rPr>
        <w:t xml:space="preserve">DA </w:t>
      </w:r>
      <w:r>
        <w:rPr>
          <w:color w:val="042E5B"/>
          <w:spacing w:val="-4"/>
        </w:rPr>
        <w:t xml:space="preserve">AUDITORIA </w:t>
      </w:r>
      <w:r>
        <w:rPr>
          <w:color w:val="042E5B"/>
          <w:spacing w:val="-3"/>
        </w:rPr>
        <w:t xml:space="preserve">INTEGRADA </w:t>
      </w:r>
      <w:r>
        <w:rPr>
          <w:color w:val="042E5B"/>
        </w:rPr>
        <w:t xml:space="preserve">TSE/TRE </w:t>
      </w:r>
      <w:r>
        <w:rPr>
          <w:color w:val="042E5B"/>
          <w:spacing w:val="-11"/>
        </w:rPr>
        <w:t xml:space="preserve">GESTÃO </w:t>
      </w:r>
      <w:r>
        <w:rPr>
          <w:color w:val="042E5B"/>
        </w:rPr>
        <w:t xml:space="preserve">DE INFRAESTRUTURA DE TIC COM ENFOQUE NA </w:t>
      </w:r>
      <w:r>
        <w:rPr>
          <w:color w:val="042E5B"/>
          <w:spacing w:val="-11"/>
        </w:rPr>
        <w:t xml:space="preserve">GESTÃO </w:t>
      </w:r>
      <w:r>
        <w:rPr>
          <w:color w:val="042E5B"/>
        </w:rPr>
        <w:t xml:space="preserve">DE </w:t>
      </w:r>
      <w:r>
        <w:rPr>
          <w:color w:val="042E5B"/>
          <w:spacing w:val="-10"/>
        </w:rPr>
        <w:t>ATIVOS</w:t>
      </w:r>
    </w:p>
    <w:p w:rsidR="006F4844" w:rsidRDefault="006F4844">
      <w:pPr>
        <w:pStyle w:val="Corpodetexto"/>
        <w:rPr>
          <w:rFonts w:ascii="Carlito"/>
          <w:b/>
          <w:sz w:val="52"/>
        </w:rPr>
      </w:pPr>
    </w:p>
    <w:p w:rsidR="006F4844" w:rsidRDefault="006F4844">
      <w:pPr>
        <w:pStyle w:val="Corpodetexto"/>
        <w:rPr>
          <w:rFonts w:ascii="Carlito"/>
          <w:b/>
          <w:sz w:val="52"/>
        </w:rPr>
      </w:pPr>
    </w:p>
    <w:p w:rsidR="006F4844" w:rsidRDefault="006F4844">
      <w:pPr>
        <w:pStyle w:val="Corpodetexto"/>
        <w:rPr>
          <w:rFonts w:ascii="Carlito"/>
          <w:b/>
          <w:sz w:val="52"/>
        </w:rPr>
      </w:pPr>
    </w:p>
    <w:p w:rsidR="006F4844" w:rsidRDefault="006F4844">
      <w:pPr>
        <w:pStyle w:val="Corpodetexto"/>
        <w:rPr>
          <w:rFonts w:ascii="Carlito"/>
          <w:b/>
          <w:sz w:val="52"/>
        </w:rPr>
      </w:pPr>
    </w:p>
    <w:p w:rsidR="006F4844" w:rsidRDefault="006F4844">
      <w:pPr>
        <w:pStyle w:val="Corpodetexto"/>
        <w:rPr>
          <w:rFonts w:ascii="Carlito"/>
          <w:b/>
          <w:sz w:val="52"/>
        </w:rPr>
      </w:pPr>
    </w:p>
    <w:p w:rsidR="006F4844" w:rsidRDefault="006F4844">
      <w:pPr>
        <w:pStyle w:val="Corpodetexto"/>
        <w:rPr>
          <w:rFonts w:ascii="Carlito"/>
          <w:b/>
          <w:sz w:val="52"/>
        </w:rPr>
      </w:pPr>
    </w:p>
    <w:p w:rsidR="006F4844" w:rsidRDefault="006F4844">
      <w:pPr>
        <w:pStyle w:val="Corpodetexto"/>
        <w:spacing w:before="11"/>
        <w:rPr>
          <w:rFonts w:ascii="Carlito"/>
          <w:b/>
          <w:sz w:val="52"/>
        </w:rPr>
      </w:pPr>
    </w:p>
    <w:p w:rsidR="006F4844" w:rsidRDefault="0017195A">
      <w:pPr>
        <w:pStyle w:val="Ttulo"/>
        <w:ind w:left="4702" w:right="3661"/>
      </w:pPr>
      <w:r>
        <w:rPr>
          <w:color w:val="042E5B"/>
        </w:rPr>
        <w:t>JUNHO 2021</w:t>
      </w:r>
    </w:p>
    <w:p w:rsidR="006F4844" w:rsidRDefault="006F4844">
      <w:pPr>
        <w:sectPr w:rsidR="006F4844">
          <w:type w:val="continuous"/>
          <w:pgSz w:w="11920" w:h="16840"/>
          <w:pgMar w:top="0" w:right="1040" w:bottom="0" w:left="980" w:header="720" w:footer="720" w:gutter="0"/>
          <w:cols w:space="720"/>
        </w:sectPr>
      </w:pPr>
    </w:p>
    <w:p w:rsidR="006F4844" w:rsidRDefault="006F4844">
      <w:pPr>
        <w:pStyle w:val="Corpodetexto"/>
        <w:rPr>
          <w:rFonts w:ascii="Carlito"/>
          <w:b/>
          <w:sz w:val="20"/>
        </w:rPr>
      </w:pPr>
    </w:p>
    <w:p w:rsidR="006F4844" w:rsidRDefault="006F4844">
      <w:pPr>
        <w:pStyle w:val="Corpodetexto"/>
        <w:rPr>
          <w:rFonts w:ascii="Carlito"/>
          <w:b/>
          <w:sz w:val="20"/>
        </w:rPr>
      </w:pPr>
    </w:p>
    <w:p w:rsidR="006F4844" w:rsidRDefault="006F4844">
      <w:pPr>
        <w:pStyle w:val="Corpodetexto"/>
        <w:rPr>
          <w:rFonts w:ascii="Carlito"/>
          <w:b/>
          <w:sz w:val="20"/>
        </w:rPr>
      </w:pPr>
    </w:p>
    <w:p w:rsidR="006F4844" w:rsidRDefault="006F4844">
      <w:pPr>
        <w:pStyle w:val="Corpodetexto"/>
        <w:rPr>
          <w:rFonts w:ascii="Carlito"/>
          <w:b/>
          <w:sz w:val="20"/>
        </w:rPr>
      </w:pPr>
    </w:p>
    <w:p w:rsidR="006F4844" w:rsidRDefault="006F4844">
      <w:pPr>
        <w:pStyle w:val="Corpodetexto"/>
        <w:rPr>
          <w:rFonts w:ascii="Carlito"/>
          <w:b/>
          <w:sz w:val="20"/>
        </w:rPr>
      </w:pPr>
    </w:p>
    <w:p w:rsidR="006F4844" w:rsidRDefault="006F4844">
      <w:pPr>
        <w:pStyle w:val="Corpodetexto"/>
        <w:spacing w:before="6"/>
        <w:rPr>
          <w:rFonts w:ascii="Carlito"/>
          <w:b/>
          <w:sz w:val="20"/>
        </w:rPr>
      </w:pPr>
    </w:p>
    <w:p w:rsidR="006F4844" w:rsidRDefault="0017195A">
      <w:pPr>
        <w:spacing w:before="90" w:line="276" w:lineRule="auto"/>
        <w:ind w:left="258" w:right="280"/>
        <w:jc w:val="center"/>
        <w:rPr>
          <w:b/>
          <w:sz w:val="24"/>
        </w:rPr>
      </w:pPr>
      <w:r>
        <w:rPr>
          <w:b/>
          <w:sz w:val="24"/>
        </w:rPr>
        <w:t>RELATÓRIO CONCLUSIVO DA AUDITORIA INTEGRADA TSE/TRE - AUDITORIA NO PROCESSO DE GESTÃO DE INFRAESTRUTURA DE TIC, COM ENFOQUE NA GESTÃO DE ATIVOS (PAA2020 E PAA2021)</w:t>
      </w:r>
    </w:p>
    <w:p w:rsidR="006F4844" w:rsidRDefault="006F4844">
      <w:pPr>
        <w:pStyle w:val="Corpodetexto"/>
        <w:rPr>
          <w:b/>
          <w:sz w:val="26"/>
        </w:rPr>
      </w:pPr>
    </w:p>
    <w:p w:rsidR="006F4844" w:rsidRDefault="006F4844">
      <w:pPr>
        <w:pStyle w:val="Corpodetexto"/>
        <w:rPr>
          <w:b/>
          <w:sz w:val="26"/>
        </w:rPr>
      </w:pPr>
    </w:p>
    <w:p w:rsidR="006F4844" w:rsidRDefault="0017195A">
      <w:pPr>
        <w:pStyle w:val="Corpodetexto"/>
        <w:spacing w:before="200" w:line="276" w:lineRule="auto"/>
        <w:ind w:left="154" w:right="165"/>
        <w:jc w:val="both"/>
      </w:pPr>
      <w:r>
        <w:t>Relatório Conclusivo da Auditoria Integrada TSE/TRE no processo de gestão de infraestrutur</w:t>
      </w:r>
      <w:r>
        <w:t xml:space="preserve">a de TIC, com enfoque na gestão de ativos, realizada em cumprimento ao Plano de Auditoria de </w:t>
      </w:r>
      <w:r>
        <w:rPr>
          <w:spacing w:val="-4"/>
        </w:rPr>
        <w:t>Longo</w:t>
      </w:r>
      <w:r>
        <w:rPr>
          <w:spacing w:val="52"/>
        </w:rPr>
        <w:t xml:space="preserve"> </w:t>
      </w:r>
      <w:r>
        <w:t xml:space="preserve">Prazo do TSE 2018-2021, e previsão inserta no Plano Anual de Auditoria do Tribunal Regional Eleitoral da Bahia 2020 </w:t>
      </w:r>
      <w:r>
        <w:rPr>
          <w:spacing w:val="-6"/>
        </w:rPr>
        <w:t xml:space="preserve">(PAA </w:t>
      </w:r>
      <w:r>
        <w:t>2020), aprovado por meio da Portaria</w:t>
      </w:r>
      <w:r>
        <w:t xml:space="preserve"> da Presidência desta Casa nº 485, de 22 de novembro de 2019, e no Plano Anual de Auditoria TRE/BA 2021 </w:t>
      </w:r>
      <w:r>
        <w:rPr>
          <w:spacing w:val="-6"/>
        </w:rPr>
        <w:t xml:space="preserve">(PAA </w:t>
      </w:r>
      <w:r>
        <w:rPr>
          <w:spacing w:val="-3"/>
        </w:rPr>
        <w:t xml:space="preserve">2021), </w:t>
      </w:r>
      <w:r>
        <w:t xml:space="preserve">aprovado por meio da Portaria da Presidência nº 450, de 27 de novembro de 2020, executada </w:t>
      </w:r>
      <w:r>
        <w:rPr>
          <w:spacing w:val="-3"/>
        </w:rPr>
        <w:t xml:space="preserve">pela </w:t>
      </w:r>
      <w:r>
        <w:t xml:space="preserve">Seção de Auditoria de Licitações e Contratos </w:t>
      </w:r>
      <w:r>
        <w:t>(SEALIC).</w:t>
      </w: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spacing w:before="6"/>
        <w:rPr>
          <w:sz w:val="10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4040"/>
        <w:gridCol w:w="2960"/>
      </w:tblGrid>
      <w:tr w:rsidR="006F4844">
        <w:trPr>
          <w:trHeight w:val="560"/>
        </w:trPr>
        <w:tc>
          <w:tcPr>
            <w:tcW w:w="9420" w:type="dxa"/>
            <w:gridSpan w:val="3"/>
            <w:shd w:val="clear" w:color="auto" w:fill="8EB9E2"/>
          </w:tcPr>
          <w:p w:rsidR="006F4844" w:rsidRDefault="0017195A">
            <w:pPr>
              <w:pStyle w:val="TableParagraph"/>
              <w:spacing w:before="183"/>
              <w:ind w:left="3317" w:right="3294"/>
              <w:rPr>
                <w:b/>
                <w:sz w:val="24"/>
              </w:rPr>
            </w:pPr>
            <w:r>
              <w:rPr>
                <w:b/>
                <w:sz w:val="24"/>
              </w:rPr>
              <w:t>EQUIPE DE TRABALHO</w:t>
            </w:r>
          </w:p>
        </w:tc>
      </w:tr>
      <w:tr w:rsidR="006F4844">
        <w:trPr>
          <w:trHeight w:val="539"/>
        </w:trPr>
        <w:tc>
          <w:tcPr>
            <w:tcW w:w="2420" w:type="dxa"/>
            <w:shd w:val="clear" w:color="auto" w:fill="B1B1B1"/>
          </w:tcPr>
          <w:p w:rsidR="006F4844" w:rsidRDefault="0017195A">
            <w:pPr>
              <w:pStyle w:val="TableParagraph"/>
              <w:ind w:left="750" w:right="728"/>
              <w:rPr>
                <w:b/>
                <w:sz w:val="24"/>
              </w:rPr>
            </w:pPr>
            <w:r>
              <w:rPr>
                <w:b/>
                <w:sz w:val="24"/>
              </w:rPr>
              <w:t>Lotação</w:t>
            </w:r>
          </w:p>
        </w:tc>
        <w:tc>
          <w:tcPr>
            <w:tcW w:w="4040" w:type="dxa"/>
            <w:shd w:val="clear" w:color="auto" w:fill="B1B1B1"/>
          </w:tcPr>
          <w:p w:rsidR="006F4844" w:rsidRDefault="0017195A">
            <w:pPr>
              <w:pStyle w:val="TableParagraph"/>
              <w:ind w:left="1704" w:right="1676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</w:p>
        </w:tc>
        <w:tc>
          <w:tcPr>
            <w:tcW w:w="2960" w:type="dxa"/>
            <w:shd w:val="clear" w:color="auto" w:fill="B1B1B1"/>
          </w:tcPr>
          <w:p w:rsidR="006F4844" w:rsidRDefault="0017195A">
            <w:pPr>
              <w:pStyle w:val="TableParagraph"/>
              <w:ind w:right="659"/>
              <w:rPr>
                <w:b/>
                <w:sz w:val="24"/>
              </w:rPr>
            </w:pPr>
            <w:r>
              <w:rPr>
                <w:b/>
                <w:sz w:val="24"/>
              </w:rPr>
              <w:t>Função</w:t>
            </w:r>
          </w:p>
        </w:tc>
      </w:tr>
      <w:tr w:rsidR="006F4844">
        <w:trPr>
          <w:trHeight w:val="559"/>
        </w:trPr>
        <w:tc>
          <w:tcPr>
            <w:tcW w:w="2420" w:type="dxa"/>
          </w:tcPr>
          <w:p w:rsidR="006F4844" w:rsidRDefault="0017195A">
            <w:pPr>
              <w:pStyle w:val="TableParagraph"/>
              <w:spacing w:before="188"/>
              <w:ind w:left="751" w:right="728"/>
              <w:rPr>
                <w:b/>
                <w:sz w:val="24"/>
              </w:rPr>
            </w:pPr>
            <w:r>
              <w:rPr>
                <w:b/>
                <w:sz w:val="24"/>
              </w:rPr>
              <w:t>COAUD</w:t>
            </w:r>
          </w:p>
        </w:tc>
        <w:tc>
          <w:tcPr>
            <w:tcW w:w="4040" w:type="dxa"/>
          </w:tcPr>
          <w:p w:rsidR="006F4844" w:rsidRDefault="0017195A">
            <w:pPr>
              <w:pStyle w:val="TableParagraph"/>
              <w:spacing w:before="188"/>
              <w:ind w:left="58"/>
              <w:jc w:val="left"/>
              <w:rPr>
                <w:sz w:val="24"/>
              </w:rPr>
            </w:pPr>
            <w:r>
              <w:rPr>
                <w:sz w:val="24"/>
              </w:rPr>
              <w:t>Catiuscia Dantas Abreu Oliveira</w:t>
            </w:r>
          </w:p>
        </w:tc>
        <w:tc>
          <w:tcPr>
            <w:tcW w:w="2960" w:type="dxa"/>
          </w:tcPr>
          <w:p w:rsidR="006F4844" w:rsidRDefault="0017195A">
            <w:pPr>
              <w:pStyle w:val="TableParagraph"/>
              <w:spacing w:before="188"/>
              <w:ind w:right="659"/>
              <w:rPr>
                <w:sz w:val="24"/>
              </w:rPr>
            </w:pPr>
            <w:r>
              <w:rPr>
                <w:sz w:val="24"/>
              </w:rPr>
              <w:t>Supervisora</w:t>
            </w:r>
          </w:p>
        </w:tc>
      </w:tr>
      <w:tr w:rsidR="006F4844">
        <w:trPr>
          <w:trHeight w:val="539"/>
        </w:trPr>
        <w:tc>
          <w:tcPr>
            <w:tcW w:w="2420" w:type="dxa"/>
            <w:vMerge w:val="restart"/>
          </w:tcPr>
          <w:p w:rsidR="006F4844" w:rsidRDefault="006F484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  <w:p w:rsidR="006F4844" w:rsidRDefault="006F484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  <w:p w:rsidR="006F4844" w:rsidRDefault="006F4844">
            <w:pPr>
              <w:pStyle w:val="TableParagraph"/>
              <w:spacing w:before="3"/>
              <w:ind w:left="0"/>
              <w:jc w:val="left"/>
              <w:rPr>
                <w:sz w:val="38"/>
              </w:rPr>
            </w:pPr>
          </w:p>
          <w:p w:rsidR="006F4844" w:rsidRDefault="0017195A">
            <w:pPr>
              <w:pStyle w:val="TableParagraph"/>
              <w:spacing w:before="1"/>
              <w:ind w:left="76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SEALIC</w:t>
            </w:r>
          </w:p>
        </w:tc>
        <w:tc>
          <w:tcPr>
            <w:tcW w:w="4040" w:type="dxa"/>
          </w:tcPr>
          <w:p w:rsidR="006F4844" w:rsidRDefault="0017195A">
            <w:pPr>
              <w:pStyle w:val="TableParagraph"/>
              <w:spacing w:before="180"/>
              <w:ind w:left="58"/>
              <w:jc w:val="left"/>
              <w:rPr>
                <w:sz w:val="24"/>
              </w:rPr>
            </w:pPr>
            <w:r>
              <w:rPr>
                <w:sz w:val="24"/>
              </w:rPr>
              <w:t>Mirela Rios Cruz de Jesus</w:t>
            </w:r>
          </w:p>
        </w:tc>
        <w:tc>
          <w:tcPr>
            <w:tcW w:w="2960" w:type="dxa"/>
          </w:tcPr>
          <w:p w:rsidR="006F4844" w:rsidRDefault="0017195A">
            <w:pPr>
              <w:pStyle w:val="TableParagraph"/>
              <w:spacing w:before="180"/>
              <w:ind w:right="660"/>
              <w:rPr>
                <w:sz w:val="24"/>
              </w:rPr>
            </w:pPr>
            <w:r>
              <w:rPr>
                <w:sz w:val="24"/>
              </w:rPr>
              <w:t>Líder de Equipe</w:t>
            </w:r>
          </w:p>
        </w:tc>
      </w:tr>
      <w:tr w:rsidR="006F4844">
        <w:trPr>
          <w:trHeight w:val="560"/>
        </w:trPr>
        <w:tc>
          <w:tcPr>
            <w:tcW w:w="2420" w:type="dxa"/>
            <w:vMerge/>
            <w:tcBorders>
              <w:top w:val="nil"/>
            </w:tcBorders>
          </w:tcPr>
          <w:p w:rsidR="006F4844" w:rsidRDefault="006F4844">
            <w:pPr>
              <w:rPr>
                <w:sz w:val="2"/>
                <w:szCs w:val="2"/>
              </w:rPr>
            </w:pPr>
          </w:p>
        </w:tc>
        <w:tc>
          <w:tcPr>
            <w:tcW w:w="4040" w:type="dxa"/>
          </w:tcPr>
          <w:p w:rsidR="006F4844" w:rsidRDefault="0017195A">
            <w:pPr>
              <w:pStyle w:val="TableParagraph"/>
              <w:spacing w:before="192"/>
              <w:ind w:left="58"/>
              <w:jc w:val="left"/>
              <w:rPr>
                <w:sz w:val="24"/>
              </w:rPr>
            </w:pPr>
            <w:r>
              <w:rPr>
                <w:sz w:val="24"/>
              </w:rPr>
              <w:t>Antônio Fernando dos Santos Paixão</w:t>
            </w:r>
          </w:p>
        </w:tc>
        <w:tc>
          <w:tcPr>
            <w:tcW w:w="2960" w:type="dxa"/>
          </w:tcPr>
          <w:p w:rsidR="006F4844" w:rsidRDefault="0017195A">
            <w:pPr>
              <w:pStyle w:val="TableParagraph"/>
              <w:spacing w:before="192"/>
              <w:ind w:right="659"/>
              <w:rPr>
                <w:sz w:val="24"/>
              </w:rPr>
            </w:pPr>
            <w:r>
              <w:rPr>
                <w:sz w:val="24"/>
              </w:rPr>
              <w:t>Auditor</w:t>
            </w:r>
          </w:p>
        </w:tc>
      </w:tr>
      <w:tr w:rsidR="006F4844">
        <w:trPr>
          <w:trHeight w:val="560"/>
        </w:trPr>
        <w:tc>
          <w:tcPr>
            <w:tcW w:w="2420" w:type="dxa"/>
            <w:vMerge/>
            <w:tcBorders>
              <w:top w:val="nil"/>
            </w:tcBorders>
          </w:tcPr>
          <w:p w:rsidR="006F4844" w:rsidRDefault="006F4844">
            <w:pPr>
              <w:rPr>
                <w:sz w:val="2"/>
                <w:szCs w:val="2"/>
              </w:rPr>
            </w:pPr>
          </w:p>
        </w:tc>
        <w:tc>
          <w:tcPr>
            <w:tcW w:w="4040" w:type="dxa"/>
          </w:tcPr>
          <w:p w:rsidR="006F4844" w:rsidRDefault="0017195A">
            <w:pPr>
              <w:pStyle w:val="TableParagraph"/>
              <w:spacing w:before="185"/>
              <w:ind w:left="58"/>
              <w:jc w:val="left"/>
              <w:rPr>
                <w:sz w:val="24"/>
              </w:rPr>
            </w:pPr>
            <w:r>
              <w:rPr>
                <w:sz w:val="24"/>
              </w:rPr>
              <w:t>Danielle Débora Cerqueira Oliveira</w:t>
            </w:r>
          </w:p>
        </w:tc>
        <w:tc>
          <w:tcPr>
            <w:tcW w:w="2960" w:type="dxa"/>
          </w:tcPr>
          <w:p w:rsidR="006F4844" w:rsidRDefault="0017195A">
            <w:pPr>
              <w:pStyle w:val="TableParagraph"/>
              <w:spacing w:before="185"/>
              <w:ind w:right="659"/>
              <w:rPr>
                <w:sz w:val="24"/>
              </w:rPr>
            </w:pPr>
            <w:r>
              <w:rPr>
                <w:sz w:val="24"/>
              </w:rPr>
              <w:t>Auditora</w:t>
            </w:r>
          </w:p>
        </w:tc>
      </w:tr>
      <w:tr w:rsidR="006F4844">
        <w:trPr>
          <w:trHeight w:val="539"/>
        </w:trPr>
        <w:tc>
          <w:tcPr>
            <w:tcW w:w="2420" w:type="dxa"/>
            <w:vMerge/>
            <w:tcBorders>
              <w:top w:val="nil"/>
            </w:tcBorders>
          </w:tcPr>
          <w:p w:rsidR="006F4844" w:rsidRDefault="006F4844">
            <w:pPr>
              <w:rPr>
                <w:sz w:val="2"/>
                <w:szCs w:val="2"/>
              </w:rPr>
            </w:pPr>
          </w:p>
        </w:tc>
        <w:tc>
          <w:tcPr>
            <w:tcW w:w="4040" w:type="dxa"/>
          </w:tcPr>
          <w:p w:rsidR="006F4844" w:rsidRDefault="0017195A">
            <w:pPr>
              <w:pStyle w:val="TableParagraph"/>
              <w:spacing w:before="177"/>
              <w:ind w:left="58"/>
              <w:jc w:val="left"/>
              <w:rPr>
                <w:sz w:val="24"/>
              </w:rPr>
            </w:pPr>
            <w:r>
              <w:rPr>
                <w:sz w:val="24"/>
              </w:rPr>
              <w:t>Eduardo Machado Oliveira</w:t>
            </w:r>
          </w:p>
        </w:tc>
        <w:tc>
          <w:tcPr>
            <w:tcW w:w="2960" w:type="dxa"/>
          </w:tcPr>
          <w:p w:rsidR="006F4844" w:rsidRDefault="0017195A">
            <w:pPr>
              <w:pStyle w:val="TableParagraph"/>
              <w:spacing w:before="177"/>
              <w:ind w:right="659"/>
              <w:rPr>
                <w:sz w:val="24"/>
              </w:rPr>
            </w:pPr>
            <w:r>
              <w:rPr>
                <w:sz w:val="24"/>
              </w:rPr>
              <w:t>Auditor</w:t>
            </w:r>
          </w:p>
        </w:tc>
      </w:tr>
    </w:tbl>
    <w:p w:rsidR="006F4844" w:rsidRDefault="006F4844">
      <w:pPr>
        <w:rPr>
          <w:sz w:val="24"/>
        </w:rPr>
        <w:sectPr w:rsidR="006F4844">
          <w:headerReference w:type="default" r:id="rId10"/>
          <w:footerReference w:type="default" r:id="rId11"/>
          <w:pgSz w:w="11920" w:h="16840"/>
          <w:pgMar w:top="2120" w:right="1040" w:bottom="780" w:left="980" w:header="1084" w:footer="584" w:gutter="0"/>
          <w:pgNumType w:start="2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94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100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101" name="Line 93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P9CPMdtAgAAZAUAAA4AAAAAAAAAAAAAAAAALgIA&#10;AGRycy9lMm9Eb2MueG1sUEsBAi0AFAAGAAgAAAAhAKLb7lDaAAAAAwEAAA8AAAAAAAAAAAAAAAAA&#10;xwQAAGRycy9kb3ducmV2LnhtbFBLBQYAAAAABAAEAPMAAADOBQAAAAA=&#10;">
                <v:line id="Line 93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7XMIAAADcAAAADwAAAGRycy9kb3ducmV2LnhtbERPS2rDMBDdF3IHMYHsGskNLcWJbIIh&#10;beii4DQHGKyJbWyNHEtN7NtXhUJ383jf2eWT7cWNRt861pCsFQjiypmWaw3nr8PjKwgfkA32jknD&#10;TB7ybPGww9S4O5d0O4VaxBD2KWpoQhhSKX3VkEW/dgNx5C5utBgiHGtpRrzHcNvLJ6VepMWWY0OD&#10;AxUNVd3p22roPufiunlXz8VhKNS53NgPS29ar5bTfgsi0BT+xX/uo4nzVQK/z8QLZ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na7XMIAAADcAAAADwAAAAAAAAAAAAAA&#10;AAChAgAAZHJzL2Rvd25yZXYueG1sUEsFBgAAAAAEAAQA+QAAAJADAAAAAA==&#10;" strokeweight=".52pt"/>
                <w10:anchorlock/>
              </v:group>
            </w:pict>
          </mc:Fallback>
        </mc:AlternateContent>
      </w:r>
    </w:p>
    <w:p w:rsidR="006F4844" w:rsidRDefault="006F4844">
      <w:pPr>
        <w:pStyle w:val="Corpodetexto"/>
        <w:rPr>
          <w:sz w:val="20"/>
        </w:rPr>
      </w:pPr>
    </w:p>
    <w:p w:rsidR="006F4844" w:rsidRDefault="0017195A">
      <w:pPr>
        <w:pStyle w:val="Corpodetexto"/>
        <w:spacing w:before="2"/>
        <w:rPr>
          <w:sz w:val="28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687070</wp:posOffset>
                </wp:positionH>
                <wp:positionV relativeFrom="paragraph">
                  <wp:posOffset>235585</wp:posOffset>
                </wp:positionV>
                <wp:extent cx="6153150" cy="266700"/>
                <wp:effectExtent l="0" t="0" r="0" b="0"/>
                <wp:wrapTopAndBottom/>
                <wp:docPr id="99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2667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45"/>
                              <w:ind w:left="3356" w:right="338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RESUMO DA</w:t>
                            </w:r>
                            <w:r>
                              <w:rPr>
                                <w:b/>
                                <w:color w:val="FFFFFF"/>
                                <w:spacing w:val="-2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AUDITORIA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1" o:spid="_x0000_s1026" type="#_x0000_t202" style="position:absolute;margin-left:54.1pt;margin-top:18.55pt;width:484.5pt;height:2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" fillcolor="#073762">
                <v:textbox inset="0,0,0,0">
                  <w:txbxContent>
                    <w:p w:rsidR="006F4844" w:rsidRDefault="0017195A">
                      <w:pPr>
                        <w:spacing w:before="45"/>
                        <w:ind w:left="3356" w:right="3385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RESUMO DA</w:t>
                      </w:r>
                      <w:r>
                        <w:rPr>
                          <w:b/>
                          <w:color w:val="FFFFFF"/>
                          <w:spacing w:val="-2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AUDITORIA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6F4844">
      <w:pPr>
        <w:pStyle w:val="Corpodetexto"/>
        <w:spacing w:before="9"/>
        <w:rPr>
          <w:sz w:val="13"/>
        </w:rPr>
      </w:pPr>
    </w:p>
    <w:p w:rsidR="006F4844" w:rsidRDefault="0017195A">
      <w:pPr>
        <w:pStyle w:val="Corpodetexto"/>
        <w:spacing w:before="90"/>
        <w:ind w:left="154" w:right="164"/>
        <w:jc w:val="both"/>
      </w:pPr>
      <w:r>
        <w:t xml:space="preserve">A Coordenadoria de Auditoria Interna do TRE-BA realizou, com o apoio da Seção de Auditoria </w:t>
      </w:r>
      <w:r>
        <w:rPr>
          <w:spacing w:val="-8"/>
        </w:rPr>
        <w:t xml:space="preserve">de </w:t>
      </w:r>
      <w:r>
        <w:t>Licitações e Contratos (SEALIC), a Auditoria Integrada TSE/TRE no processo de gestão de infraestrutura de TIC, com enfoque na gestão de ativos, que avaliou os registros dos contratos de aquisição e de manutenção de ativos de TIC e as etapas de registro, id</w:t>
      </w:r>
      <w:r>
        <w:t xml:space="preserve">entificação e descarte </w:t>
      </w:r>
      <w:r>
        <w:rPr>
          <w:spacing w:val="-9"/>
        </w:rPr>
        <w:t>do</w:t>
      </w:r>
      <w:r>
        <w:rPr>
          <w:spacing w:val="42"/>
        </w:rPr>
        <w:t xml:space="preserve"> </w:t>
      </w:r>
      <w:r>
        <w:t>ciclo de vida dos ativos de hardware e software.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4" w:right="164"/>
        <w:jc w:val="both"/>
      </w:pPr>
      <w:r>
        <w:t xml:space="preserve">O início dos trabalhos foi formalizado pelo Comunicado-Circular de Auditoria n° </w:t>
      </w:r>
      <w:r>
        <w:rPr>
          <w:spacing w:val="-2"/>
        </w:rPr>
        <w:t xml:space="preserve">1/2020/COAUD </w:t>
      </w:r>
      <w:r>
        <w:t>(documento SEI nº 0001664), por meio do qual as unidades auditadas foram informadas ace</w:t>
      </w:r>
      <w:r>
        <w:t xml:space="preserve">rca </w:t>
      </w:r>
      <w:r>
        <w:rPr>
          <w:spacing w:val="-7"/>
        </w:rPr>
        <w:t xml:space="preserve">da </w:t>
      </w:r>
      <w:r>
        <w:t>deliberação originária, objeto, objetivos, delimitação do escopo da ação fiscalizatória, bem como foi apresentada a equipe de auditoria.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4" w:right="163"/>
        <w:jc w:val="both"/>
      </w:pPr>
      <w:r>
        <w:t>Após a conclusão da fase de planejamento da auditoria, os trabalhos foram suspensos pelo TSE, conforme Ofício-C</w:t>
      </w:r>
      <w:r>
        <w:t xml:space="preserve">ircular SCI nº 125/2020, de 16 de abril de 2020, em razão da adoção do trabalho remoto na grande maioria dos Regionais, em virtude da pandemia da COVID-19, o que impossibilitaria a conclusão dos trabalhos tempestivamente, considerando, ainda, a convocação </w:t>
      </w:r>
      <w:r>
        <w:t>dos auditores para composição de comissões diversas de trabalhos voltados à realização do pleito eleitoral de 2020 e a realização da Auditoria Financeira Integrada com Conformidade, realizada em cumprimento à Instrução Normativa do TCU nº 84, de 22 de abri</w:t>
      </w:r>
      <w:r>
        <w:t>l de 2020.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4" w:right="165"/>
        <w:jc w:val="both"/>
      </w:pPr>
      <w:r>
        <w:t xml:space="preserve">Conforme previsto no Plano Anual de Auditoria 2021 </w:t>
      </w:r>
      <w:r>
        <w:rPr>
          <w:spacing w:val="-6"/>
        </w:rPr>
        <w:t xml:space="preserve">(PAA </w:t>
      </w:r>
      <w:r>
        <w:t xml:space="preserve">2021), aprovado por meio da Portaria da Presidência nº 450, de 27 de novembro de 2020, em 15 de março do corrente ano, por meio </w:t>
      </w:r>
      <w:r>
        <w:rPr>
          <w:spacing w:val="-8"/>
        </w:rPr>
        <w:t xml:space="preserve">do </w:t>
      </w:r>
      <w:r>
        <w:t xml:space="preserve">Comunicado Circular de Auditoria n° 1/2021/COAUD/PRES (documento nº 1397104), esta Coordenadoria de Auditoria Interna (COAUD), deu conhecimento às unidades envolvidas </w:t>
      </w:r>
      <w:r>
        <w:rPr>
          <w:spacing w:val="-3"/>
        </w:rPr>
        <w:t xml:space="preserve">acerca </w:t>
      </w:r>
      <w:r>
        <w:t>da retomada das atividade afetas à Auditoria Integrada TSE/TRE no processo de gest</w:t>
      </w:r>
      <w:r>
        <w:t>ão de infraestrutura de TIC, com enfoque na gestão de</w:t>
      </w:r>
      <w:r>
        <w:rPr>
          <w:spacing w:val="-5"/>
        </w:rPr>
        <w:t xml:space="preserve"> </w:t>
      </w:r>
      <w:r>
        <w:t>ativos.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4" w:right="164"/>
        <w:jc w:val="both"/>
      </w:pPr>
      <w:r>
        <w:t>Durante a execução da auditoria, ocorrida no período de 31/03 e 18/05/2021, além da aplicação dos procedimentos previstos no Programa de Auditoria, esta Coordenadoria de Auditoria Interna, cons</w:t>
      </w:r>
      <w:r>
        <w:t>iderando a reestruturação do Tribunal e alteração da titularidade de diversas unidades envolvidas no processo auditado, oportunizou a ratificação das informações anteriormente apresentadas pela STI.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4" w:right="165"/>
        <w:jc w:val="both"/>
      </w:pPr>
      <w:r>
        <w:t>Assim, com base no resultado dos testes aplicados, por m</w:t>
      </w:r>
      <w:r>
        <w:t>eio de inspeção física, exame documental, indagação escrita e conciliação de dados, e nas evidências coletadas, foi apresentada matriz de achados, com situações encontradas em desacordo com os critérios estabelecidos e suas potenciais causas e efeitos e re</w:t>
      </w:r>
      <w:r>
        <w:t>spectivos encaminhamentos propostos, para esclarecimentos dos responsáveis, os quais foram analisados e incorporados à matriz, que seguiu como anexo do relatório preliminar de auditoria, submetido aos gestores.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4" w:right="164"/>
        <w:jc w:val="both"/>
      </w:pPr>
      <w:r>
        <w:t>Registre-se que a presente ação foi conduzid</w:t>
      </w:r>
      <w:r>
        <w:t xml:space="preserve">a de acordo com as normas brasileiras e internacionais de auditoria aplicáveis ao setor público e com a Resolução CNJ nº 309, de </w:t>
      </w:r>
      <w:r>
        <w:rPr>
          <w:spacing w:val="-5"/>
        </w:rPr>
        <w:t xml:space="preserve">11 </w:t>
      </w:r>
      <w:r>
        <w:t xml:space="preserve">de março de </w:t>
      </w:r>
      <w:r>
        <w:rPr>
          <w:spacing w:val="-4"/>
        </w:rPr>
        <w:t xml:space="preserve">2020, </w:t>
      </w:r>
      <w:r>
        <w:t>que dispõe sobre normas técnicas de auditoria no âmbito do Poder Judiciário.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94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97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98" name="Line 90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9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NaoM2ZtAgAAYgUAAA4AAAAAAAAAAAAAAAAALgIA&#10;AGRycy9lMm9Eb2MueG1sUEsBAi0AFAAGAAgAAAAhAKLb7lDaAAAAAwEAAA8AAAAAAAAAAAAAAAAA&#10;xwQAAGRycy9kb3ducmV2LnhtbFBLBQYAAAAABAAEAPMAAADOBQAAAAA=&#10;">
                <v:line id="Line 90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rxpr8AAADbAAAADwAAAGRycy9kb3ducmV2LnhtbERPy4rCMBTdD/gP4QruxkTFQatRpOAD&#10;FwM+PuDSXNtic1ObqPXvzUJweTjv+bK1lXhQ40vHGgZ9BYI4c6bkXMP5tP6dgPAB2WDlmDS8yMNy&#10;0fmZY2Lckw/0OIZcxBD2CWooQqgTKX1WkEXfdzVx5C6usRgibHJpGnzGcFvJoVJ/0mLJsaHAmtKC&#10;suvxbjVc/1/pbbRV43Rdp+p8GNm9pY3WvW67moEI1Iav+OPeGQ3TODZ+iT9AL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jrxpr8AAADbAAAADwAAAAAAAAAAAAAAAACh&#10;AgAAZHJzL2Rvd25yZXYueG1sUEsFBgAAAAAEAAQA+QAAAI0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4" w:right="164"/>
        <w:jc w:val="both"/>
      </w:pPr>
      <w:r>
        <w:t>No decorrer dos trabalhos a equipe de auditoria identificou a ausência de mapeamento dos processos de gestão de ativos de TIC e desconformidades no desempenho dos papéis e responsabilidades nos referi</w:t>
      </w:r>
      <w:r>
        <w:t>dos processos, insuficiência de critérios técnicos para desfazimento de ativos de TIC nos normativos internos, deficiência no registro das informações lançadas nas ferramentas de controle, no processo de descarte e no monitoramento do desempenho dos ativos</w:t>
      </w:r>
      <w:r>
        <w:t xml:space="preserve"> de TI, bem como no registro e controle de softwares desenvolvidos pelo Tribunal, nos controles associados ao gerenciamento de licenças dos ativos de TIC e no controle de acesso aos Sistemas do Tribunal.</w:t>
      </w:r>
    </w:p>
    <w:p w:rsidR="006F4844" w:rsidRDefault="006F4844">
      <w:pPr>
        <w:pStyle w:val="Corpodetexto"/>
        <w:spacing w:before="10"/>
        <w:rPr>
          <w:sz w:val="20"/>
        </w:rPr>
      </w:pPr>
    </w:p>
    <w:p w:rsidR="006F4844" w:rsidRDefault="0017195A">
      <w:pPr>
        <w:pStyle w:val="Corpodetexto"/>
        <w:spacing w:line="276" w:lineRule="auto"/>
        <w:ind w:left="154" w:right="166"/>
        <w:jc w:val="both"/>
      </w:pPr>
      <w:r>
        <w:t>Foram propostas recomendações com vistas à correção</w:t>
      </w:r>
      <w:r>
        <w:t xml:space="preserve"> das falhas identificadas e ao aprimoramento do processo, sempre considerando que as unidades auditadas conhecem com profundidade seus processos e limitações, razão pela qual se priorizou que elas apresentassem as melhores soluções para as situações identi</w:t>
      </w:r>
      <w:r>
        <w:t>ficadas.</w:t>
      </w:r>
    </w:p>
    <w:p w:rsidR="006F4844" w:rsidRDefault="006F4844">
      <w:pPr>
        <w:pStyle w:val="Corpodetexto"/>
        <w:spacing w:before="10"/>
        <w:rPr>
          <w:sz w:val="20"/>
        </w:rPr>
      </w:pPr>
    </w:p>
    <w:p w:rsidR="006F4844" w:rsidRDefault="0017195A">
      <w:pPr>
        <w:pStyle w:val="Corpodetexto"/>
        <w:spacing w:line="276" w:lineRule="auto"/>
        <w:ind w:left="154" w:right="177"/>
        <w:jc w:val="both"/>
      </w:pPr>
      <w:r>
        <w:t>Por fim, registre-se que a COAUD irá monitorar as recomendações homologadas pela Presidência resultantes desta avaliação para verificar o cumprimento das ações propostas.</w:t>
      </w:r>
    </w:p>
    <w:p w:rsidR="006F4844" w:rsidRDefault="006F4844">
      <w:pPr>
        <w:spacing w:line="276" w:lineRule="auto"/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95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96" name="Line 88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7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OtxzMttAgAAYgUAAA4AAAAAAAAAAAAAAAAALgIA&#10;AGRycy9lMm9Eb2MueG1sUEsBAi0AFAAGAAgAAAAhAKLb7lDaAAAAAwEAAA8AAAAAAAAAAAAAAAAA&#10;xwQAAGRycy9kb3ducmV2LnhtbFBLBQYAAAAABAAEAPMAAADOBQAAAAA=&#10;">
                <v:line id="Line 88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nAT8IAAADbAAAADwAAAGRycy9kb3ducmV2LnhtbESP3YrCMBSE7xd8h3AE79ZEZUWrUaTg&#10;D14s+PMAh+bYFpuT2kStb28WhL0cZuYbZr5sbSUe1PjSsYZBX4EgzpwpOddwPq2/JyB8QDZYOSYN&#10;L/KwXHS+5pgY9+QDPY4hFxHCPkENRQh1IqXPCrLo+64mjt7FNRZDlE0uTYPPCLeVHCo1lhZLjgsF&#10;1pQWlF2Pd6vh+vtKb6Ot+knXdarOh5HdW9po3eu2qxmIQG34D3/aO6NhOoa/L/EHyM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OnAT8IAAADbAAAADwAAAAAAAAAAAAAA&#10;AAChAgAAZHJzL2Rvd25yZXYueG1sUEsFBgAAAAAEAAQA+QAAAJADAAAAAA==&#10;" strokeweight=".52pt"/>
                <w10:anchorlock/>
              </v:group>
            </w:pict>
          </mc:Fallback>
        </mc:AlternateContent>
      </w:r>
    </w:p>
    <w:p w:rsidR="006F4844" w:rsidRDefault="006F4844">
      <w:pPr>
        <w:pStyle w:val="Corpodetexto"/>
        <w:rPr>
          <w:sz w:val="20"/>
        </w:rPr>
      </w:pPr>
    </w:p>
    <w:p w:rsidR="006F4844" w:rsidRDefault="0017195A">
      <w:pPr>
        <w:pStyle w:val="Corpodetexto"/>
        <w:spacing w:before="10"/>
        <w:rPr>
          <w:sz w:val="26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227330</wp:posOffset>
                </wp:positionV>
                <wp:extent cx="6019800" cy="317500"/>
                <wp:effectExtent l="0" t="0" r="0" b="0"/>
                <wp:wrapTopAndBottom/>
                <wp:docPr id="94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175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15"/>
                              <w:ind w:left="98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SUMÁRIO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27" type="#_x0000_t202" style="position:absolute;margin-left:56.5pt;margin-top:17.9pt;width:474pt;height:2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" fillcolor="#073762" strokeweight="1pt">
                <v:textbox inset="0,0,0,0">
                  <w:txbxContent>
                    <w:p w:rsidR="006F4844" w:rsidRDefault="0017195A">
                      <w:pPr>
                        <w:spacing w:before="115"/>
                        <w:ind w:left="98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SUMÁRIO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6"/>
        </w:rPr>
      </w:pPr>
    </w:p>
    <w:p w:rsidR="006F4844" w:rsidRDefault="0017195A">
      <w:pPr>
        <w:pStyle w:val="PargrafodaLista"/>
        <w:numPr>
          <w:ilvl w:val="0"/>
          <w:numId w:val="16"/>
        </w:numPr>
        <w:tabs>
          <w:tab w:val="left" w:pos="394"/>
          <w:tab w:val="right" w:pos="9648"/>
        </w:tabs>
        <w:spacing w:before="90"/>
        <w:ind w:hanging="241"/>
        <w:rPr>
          <w:b/>
          <w:sz w:val="24"/>
        </w:rPr>
      </w:pPr>
      <w:r>
        <w:rPr>
          <w:b/>
          <w:sz w:val="24"/>
        </w:rPr>
        <w:t>INTRODUÇÃO</w:t>
      </w:r>
      <w:r>
        <w:rPr>
          <w:b/>
          <w:sz w:val="24"/>
        </w:rPr>
        <w:tab/>
        <w:t>6</w:t>
      </w:r>
    </w:p>
    <w:p w:rsidR="006F4844" w:rsidRDefault="0017195A">
      <w:pPr>
        <w:pStyle w:val="PargrafodaLista"/>
        <w:numPr>
          <w:ilvl w:val="0"/>
          <w:numId w:val="16"/>
        </w:numPr>
        <w:tabs>
          <w:tab w:val="left" w:pos="390"/>
          <w:tab w:val="right" w:pos="9648"/>
        </w:tabs>
        <w:spacing w:before="200"/>
        <w:ind w:left="389" w:hanging="237"/>
        <w:rPr>
          <w:b/>
          <w:sz w:val="24"/>
        </w:rPr>
      </w:pPr>
      <w:r>
        <w:rPr>
          <w:b/>
          <w:sz w:val="24"/>
        </w:rPr>
        <w:t>VISÃO GERAL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DO OBJETO</w:t>
      </w:r>
      <w:r>
        <w:rPr>
          <w:b/>
          <w:sz w:val="24"/>
        </w:rPr>
        <w:tab/>
        <w:t>7</w:t>
      </w:r>
    </w:p>
    <w:p w:rsidR="006F4844" w:rsidRDefault="0017195A">
      <w:pPr>
        <w:pStyle w:val="PargrafodaLista"/>
        <w:numPr>
          <w:ilvl w:val="0"/>
          <w:numId w:val="16"/>
        </w:numPr>
        <w:tabs>
          <w:tab w:val="left" w:pos="394"/>
          <w:tab w:val="right" w:pos="9648"/>
        </w:tabs>
        <w:spacing w:before="200"/>
        <w:ind w:hanging="241"/>
        <w:rPr>
          <w:b/>
          <w:sz w:val="24"/>
        </w:rPr>
      </w:pPr>
      <w:r>
        <w:rPr>
          <w:b/>
          <w:sz w:val="24"/>
        </w:rPr>
        <w:t>RESPONSABILIDADES DA</w:t>
      </w:r>
      <w:r>
        <w:rPr>
          <w:b/>
          <w:spacing w:val="-27"/>
          <w:sz w:val="24"/>
        </w:rPr>
        <w:t xml:space="preserve"> </w:t>
      </w:r>
      <w:r>
        <w:rPr>
          <w:b/>
          <w:sz w:val="24"/>
        </w:rPr>
        <w:t>ADMINISTRAÇÃO</w:t>
      </w:r>
      <w:r>
        <w:rPr>
          <w:b/>
          <w:sz w:val="24"/>
        </w:rPr>
        <w:tab/>
        <w:t>8</w:t>
      </w:r>
    </w:p>
    <w:p w:rsidR="006F4844" w:rsidRDefault="0017195A">
      <w:pPr>
        <w:pStyle w:val="PargrafodaLista"/>
        <w:numPr>
          <w:ilvl w:val="0"/>
          <w:numId w:val="16"/>
        </w:numPr>
        <w:tabs>
          <w:tab w:val="left" w:pos="394"/>
          <w:tab w:val="right" w:pos="9648"/>
        </w:tabs>
        <w:spacing w:before="200"/>
        <w:ind w:hanging="241"/>
        <w:rPr>
          <w:b/>
          <w:sz w:val="24"/>
        </w:rPr>
      </w:pPr>
      <w:r>
        <w:rPr>
          <w:b/>
          <w:sz w:val="24"/>
        </w:rPr>
        <w:t>RESPONSABILIDADE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AUDITORES</w:t>
      </w:r>
      <w:r>
        <w:rPr>
          <w:b/>
          <w:sz w:val="24"/>
        </w:rPr>
        <w:tab/>
        <w:t>8</w:t>
      </w:r>
    </w:p>
    <w:p w:rsidR="006F4844" w:rsidRDefault="0017195A">
      <w:pPr>
        <w:pStyle w:val="PargrafodaLista"/>
        <w:numPr>
          <w:ilvl w:val="0"/>
          <w:numId w:val="16"/>
        </w:numPr>
        <w:tabs>
          <w:tab w:val="left" w:pos="394"/>
          <w:tab w:val="right" w:pos="9648"/>
        </w:tabs>
        <w:spacing w:before="200"/>
        <w:ind w:hanging="241"/>
        <w:rPr>
          <w:b/>
          <w:sz w:val="24"/>
        </w:rPr>
      </w:pPr>
      <w:r>
        <w:rPr>
          <w:b/>
          <w:sz w:val="24"/>
        </w:rPr>
        <w:t>LIMITAÇÕES AO TRABALHO</w:t>
      </w:r>
      <w:r>
        <w:rPr>
          <w:b/>
          <w:spacing w:val="-20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28"/>
          <w:sz w:val="24"/>
        </w:rPr>
        <w:t xml:space="preserve"> </w:t>
      </w:r>
      <w:r>
        <w:rPr>
          <w:b/>
          <w:sz w:val="24"/>
        </w:rPr>
        <w:t>AUDITORIA</w:t>
      </w:r>
      <w:r>
        <w:rPr>
          <w:b/>
          <w:sz w:val="24"/>
        </w:rPr>
        <w:tab/>
        <w:t>9</w:t>
      </w:r>
    </w:p>
    <w:p w:rsidR="006F4844" w:rsidRDefault="0017195A">
      <w:pPr>
        <w:pStyle w:val="PargrafodaLista"/>
        <w:numPr>
          <w:ilvl w:val="0"/>
          <w:numId w:val="16"/>
        </w:numPr>
        <w:tabs>
          <w:tab w:val="left" w:pos="394"/>
          <w:tab w:val="right" w:pos="9648"/>
        </w:tabs>
        <w:spacing w:before="200"/>
        <w:ind w:hanging="241"/>
        <w:rPr>
          <w:b/>
          <w:sz w:val="24"/>
        </w:rPr>
      </w:pPr>
      <w:r>
        <w:rPr>
          <w:b/>
          <w:sz w:val="24"/>
        </w:rPr>
        <w:t>BOAS PRÁTICAS DE GESTÃO</w:t>
      </w:r>
      <w:r>
        <w:rPr>
          <w:b/>
          <w:sz w:val="24"/>
        </w:rPr>
        <w:tab/>
        <w:t>9</w:t>
      </w:r>
    </w:p>
    <w:p w:rsidR="006F4844" w:rsidRDefault="0017195A">
      <w:pPr>
        <w:pStyle w:val="PargrafodaLista"/>
        <w:numPr>
          <w:ilvl w:val="0"/>
          <w:numId w:val="16"/>
        </w:numPr>
        <w:tabs>
          <w:tab w:val="left" w:pos="381"/>
          <w:tab w:val="right" w:pos="9648"/>
        </w:tabs>
        <w:spacing w:before="200"/>
        <w:ind w:left="380" w:hanging="228"/>
        <w:rPr>
          <w:b/>
          <w:sz w:val="24"/>
        </w:rPr>
      </w:pPr>
      <w:r>
        <w:rPr>
          <w:b/>
          <w:sz w:val="24"/>
        </w:rPr>
        <w:t>ACHADOS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AUDITORIA</w:t>
      </w:r>
      <w:r>
        <w:rPr>
          <w:b/>
          <w:sz w:val="24"/>
        </w:rPr>
        <w:tab/>
        <w:t>10</w:t>
      </w:r>
    </w:p>
    <w:p w:rsidR="006F4844" w:rsidRDefault="0017195A">
      <w:pPr>
        <w:pStyle w:val="PargrafodaLista"/>
        <w:numPr>
          <w:ilvl w:val="0"/>
          <w:numId w:val="16"/>
        </w:numPr>
        <w:tabs>
          <w:tab w:val="left" w:pos="394"/>
          <w:tab w:val="right" w:pos="9648"/>
        </w:tabs>
        <w:spacing w:before="200"/>
        <w:ind w:hanging="241"/>
        <w:rPr>
          <w:b/>
          <w:sz w:val="24"/>
        </w:rPr>
      </w:pPr>
      <w:r>
        <w:rPr>
          <w:b/>
          <w:sz w:val="24"/>
        </w:rPr>
        <w:t>OPORTUNIDA</w:t>
      </w:r>
      <w:r>
        <w:rPr>
          <w:b/>
          <w:sz w:val="24"/>
        </w:rPr>
        <w:t>DES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 MELHORIA</w:t>
      </w:r>
      <w:r>
        <w:rPr>
          <w:b/>
          <w:sz w:val="24"/>
        </w:rPr>
        <w:tab/>
        <w:t>27</w:t>
      </w:r>
    </w:p>
    <w:p w:rsidR="006F4844" w:rsidRDefault="0017195A">
      <w:pPr>
        <w:pStyle w:val="PargrafodaLista"/>
        <w:numPr>
          <w:ilvl w:val="0"/>
          <w:numId w:val="16"/>
        </w:numPr>
        <w:tabs>
          <w:tab w:val="left" w:pos="394"/>
          <w:tab w:val="right" w:pos="9648"/>
        </w:tabs>
        <w:spacing w:before="200"/>
        <w:ind w:hanging="241"/>
        <w:rPr>
          <w:b/>
          <w:sz w:val="24"/>
        </w:rPr>
      </w:pPr>
      <w:r>
        <w:rPr>
          <w:b/>
          <w:sz w:val="24"/>
        </w:rPr>
        <w:t>CONCLUSÕES</w:t>
      </w:r>
      <w:r>
        <w:rPr>
          <w:b/>
          <w:sz w:val="24"/>
        </w:rPr>
        <w:tab/>
        <w:t>27</w:t>
      </w:r>
    </w:p>
    <w:p w:rsidR="006F4844" w:rsidRDefault="0017195A">
      <w:pPr>
        <w:pStyle w:val="PargrafodaLista"/>
        <w:numPr>
          <w:ilvl w:val="0"/>
          <w:numId w:val="16"/>
        </w:numPr>
        <w:tabs>
          <w:tab w:val="left" w:pos="514"/>
          <w:tab w:val="right" w:pos="9648"/>
        </w:tabs>
        <w:spacing w:before="200"/>
        <w:ind w:left="513" w:hanging="361"/>
        <w:rPr>
          <w:b/>
          <w:sz w:val="24"/>
        </w:rPr>
      </w:pPr>
      <w:r>
        <w:rPr>
          <w:b/>
          <w:sz w:val="24"/>
        </w:rPr>
        <w:t>PROPOSTAS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 ENCAMINHAMENTO</w:t>
      </w:r>
      <w:r>
        <w:rPr>
          <w:b/>
          <w:sz w:val="24"/>
        </w:rPr>
        <w:tab/>
        <w:t>28</w:t>
      </w:r>
    </w:p>
    <w:p w:rsidR="006F4844" w:rsidRDefault="0017195A">
      <w:pPr>
        <w:pStyle w:val="PargrafodaLista"/>
        <w:numPr>
          <w:ilvl w:val="0"/>
          <w:numId w:val="16"/>
        </w:numPr>
        <w:tabs>
          <w:tab w:val="left" w:pos="501"/>
          <w:tab w:val="right" w:pos="9648"/>
        </w:tabs>
        <w:spacing w:before="200"/>
        <w:ind w:left="500" w:hanging="348"/>
        <w:rPr>
          <w:b/>
          <w:sz w:val="24"/>
        </w:rPr>
      </w:pPr>
      <w:r>
        <w:rPr>
          <w:b/>
          <w:spacing w:val="-4"/>
          <w:sz w:val="24"/>
        </w:rPr>
        <w:t>LISTA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DE SIGLAS</w:t>
      </w:r>
      <w:r>
        <w:rPr>
          <w:b/>
          <w:sz w:val="24"/>
        </w:rPr>
        <w:tab/>
        <w:t>30</w:t>
      </w:r>
    </w:p>
    <w:p w:rsidR="006F4844" w:rsidRDefault="0017195A">
      <w:pPr>
        <w:tabs>
          <w:tab w:val="right" w:pos="9648"/>
        </w:tabs>
        <w:spacing w:before="200"/>
        <w:ind w:left="153"/>
        <w:rPr>
          <w:b/>
          <w:sz w:val="24"/>
        </w:rPr>
      </w:pPr>
      <w:r>
        <w:rPr>
          <w:b/>
          <w:sz w:val="24"/>
        </w:rPr>
        <w:t>APÊNDICE</w:t>
      </w:r>
      <w:r>
        <w:rPr>
          <w:b/>
          <w:sz w:val="24"/>
        </w:rPr>
        <w:tab/>
        <w:t>31</w:t>
      </w:r>
    </w:p>
    <w:p w:rsidR="006F4844" w:rsidRDefault="006F4844">
      <w:pPr>
        <w:rPr>
          <w:sz w:val="24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b/>
          <w:sz w:val="27"/>
        </w:rPr>
      </w:pPr>
    </w:p>
    <w:p w:rsidR="006F4844" w:rsidRDefault="0017195A">
      <w:pPr>
        <w:pStyle w:val="Corpodetexto"/>
        <w:ind w:left="130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g">
            <w:drawing>
              <wp:inline distT="0" distB="0" distL="0" distR="0">
                <wp:extent cx="6036945" cy="354330"/>
                <wp:effectExtent l="9525" t="9525" r="11430" b="7620"/>
                <wp:docPr id="87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6945" cy="354330"/>
                          <a:chOff x="0" y="0"/>
                          <a:chExt cx="9507" cy="558"/>
                        </a:xfrm>
                      </wpg:grpSpPr>
                      <wps:wsp>
                        <wps:cNvPr id="88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3" y="55"/>
                            <a:ext cx="9480" cy="495"/>
                          </a:xfrm>
                          <a:prstGeom prst="rect">
                            <a:avLst/>
                          </a:prstGeom>
                          <a:solidFill>
                            <a:srgbClr val="0737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Line 84"/>
                        <wps:cNvCnPr/>
                        <wps:spPr bwMode="auto">
                          <a:xfrm>
                            <a:off x="19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83"/>
                        <wps:cNvSpPr>
                          <a:spLocks/>
                        </wps:cNvSpPr>
                        <wps:spPr bwMode="auto">
                          <a:xfrm>
                            <a:off x="10" y="57"/>
                            <a:ext cx="9480" cy="500"/>
                          </a:xfrm>
                          <a:custGeom>
                            <a:avLst/>
                            <a:gdLst>
                              <a:gd name="T0" fmla="+- 0 10 10"/>
                              <a:gd name="T1" fmla="*/ T0 w 9480"/>
                              <a:gd name="T2" fmla="+- 0 57 57"/>
                              <a:gd name="T3" fmla="*/ 57 h 500"/>
                              <a:gd name="T4" fmla="+- 0 10 10"/>
                              <a:gd name="T5" fmla="*/ T4 w 9480"/>
                              <a:gd name="T6" fmla="+- 0 557 57"/>
                              <a:gd name="T7" fmla="*/ 557 h 500"/>
                              <a:gd name="T8" fmla="+- 0 9490 10"/>
                              <a:gd name="T9" fmla="*/ T8 w 9480"/>
                              <a:gd name="T10" fmla="+- 0 57 57"/>
                              <a:gd name="T11" fmla="*/ 57 h 500"/>
                              <a:gd name="T12" fmla="+- 0 9490 10"/>
                              <a:gd name="T13" fmla="*/ T12 w 9480"/>
                              <a:gd name="T14" fmla="+- 0 557 57"/>
                              <a:gd name="T15" fmla="*/ 557 h 5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480" h="500">
                                <a:moveTo>
                                  <a:pt x="0" y="0"/>
                                </a:moveTo>
                                <a:lnTo>
                                  <a:pt x="0" y="500"/>
                                </a:lnTo>
                                <a:moveTo>
                                  <a:pt x="9480" y="0"/>
                                </a:moveTo>
                                <a:lnTo>
                                  <a:pt x="9480" y="5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0" y="37"/>
                            <a:ext cx="950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Line 81"/>
                        <wps:cNvCnPr/>
                        <wps:spPr bwMode="auto">
                          <a:xfrm>
                            <a:off x="0" y="547"/>
                            <a:ext cx="95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0" y="38"/>
                            <a:ext cx="9460" cy="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844" w:rsidRDefault="0017195A">
                              <w:pPr>
                                <w:spacing w:before="136"/>
                                <w:ind w:left="98"/>
                                <w:rPr>
                                  <w:rFonts w:ascii="Arial" w:hAnsi="Arial"/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i/>
                                  <w:color w:val="FFFFFF"/>
                                  <w:sz w:val="24"/>
                                </w:rPr>
                                <w:t>1. INTRODUÇÃO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9" o:spid="_x0000_s1028" style="width:475.35pt;height:27.9pt;mso-position-horizontal-relative:char;mso-position-vertical-relative:line" coordsize="9507,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">
                <v:rect id="Rectangle 85" o:spid="_x0000_s1029" style="position:absolute;left:13;top:55;width:948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oZrsEA&#10;AADbAAAADwAAAGRycy9kb3ducmV2LnhtbERPy4rCMBTdD/gP4QruxlRxfFSjiDgwi1n4QnR3aa5t&#10;sbmpSdT692YxMMvDec8WjanEg5wvLSvodRMQxJnVJecKDvvvzzEIH5A1VpZJwYs8LOatjxmm2j55&#10;S49dyEUMYZ+igiKEOpXSZwUZ9F1bE0fuYp3BEKHLpXb4jOGmkv0kGUqDJceGAmtaFZRdd3ej4Hd4&#10;2jSvL3bruz3TcTkKfnCbKNVpN8spiEBN+Bf/uX+0gnEcG7/EHyD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aGa7BAAAA2wAAAA8AAAAAAAAAAAAAAAAAmAIAAGRycy9kb3du&#10;cmV2LnhtbFBLBQYAAAAABAAEAPUAAACGAwAAAAA=&#10;" fillcolor="#073762" stroked="f"/>
                <v:line id="Line 84" o:spid="_x0000_s1030" style="position:absolute;visibility:visible;mso-wrap-style:square" from="19,5" to="9506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/C4MIAAADbAAAADwAAAGRycy9kb3ducmV2LnhtbESP0YrCMBRE34X9h3AXfNNERXG7RlkK&#10;uuKDUPUDLs21LTY33SZq/fuNIPg4zMwZZrHqbC1u1PrKsYbRUIEgzp2puNBwOq4HcxA+IBusHZOG&#10;B3lYLT96C0yMu3NGt0MoRISwT1BDGUKTSOnzkiz6oWuIo3d2rcUQZVtI0+I9wm0tx0rNpMWK40KJ&#10;DaUl5ZfD1Wq47B/p3+RXTdN1k6pTNrE7Sxut+5/dzzeIQF14h1/trdEw/4Ln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/C4MIAAADbAAAADwAAAAAAAAAAAAAA&#10;AAChAgAAZHJzL2Rvd25yZXYueG1sUEsFBgAAAAAEAAQA+QAAAJADAAAAAA==&#10;" strokeweight=".52pt"/>
                <v:shape id="AutoShape 83" o:spid="_x0000_s1031" style="position:absolute;left:10;top:57;width:9480;height:500;visibility:visible;mso-wrap-style:square;v-text-anchor:top" coordsize="948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fBoMEA&#10;AADbAAAADwAAAGRycy9kb3ducmV2LnhtbERP3WrCMBS+F/YO4Qx2Z1MnK7U2yhgMCu5m6gMcm2NT&#10;bE66Jms7n365GOzy4/sv97PtxEiDbx0rWCUpCOLa6ZYbBefT+zIH4QOyxs4xKfghD/vdw6LEQruJ&#10;P2k8hkbEEPYFKjAh9IWUvjZk0SeuJ47c1Q0WQ4RDI/WAUwy3nXxO00xabDk2GOzpzVB9O35bBdiO&#10;X1bnvfm408u6OlxW2TrrlHp6nF+3IALN4V/85660gk1cH7/EH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3waDBAAAA2wAAAA8AAAAAAAAAAAAAAAAAmAIAAGRycy9kb3du&#10;cmV2LnhtbFBLBQYAAAAABAAEAPUAAACGAwAAAAA=&#10;" path="m,l,500m9480,r,500e" filled="f" strokeweight="1pt">
                  <v:path arrowok="t" o:connecttype="custom" o:connectlocs="0,57;0,557;9480,57;9480,557" o:connectangles="0,0,0,0"/>
                </v:shape>
                <v:rect id="Rectangle 82" o:spid="_x0000_s1032" style="position:absolute;top:37;width:9500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Io8UA&#10;AADbAAAADwAAAGRycy9kb3ducmV2LnhtbESPT2sCMRTE7wW/Q3hCbzWrtEVXo2ih4KXgv4Penpvn&#10;7uLmZU2irn76RhA8DjPzG2Y0aUwlLuR8aVlBt5OAIM6sLjlXsFn/fvRB+ICssbJMCm7kYTJuvY0w&#10;1fbKS7qsQi4ihH2KCooQ6lRKnxVk0HdsTRy9g3UGQ5Qul9rhNcJNJXtJ8i0NlhwXCqzpp6DsuDob&#10;BbNBf3ZafPLffbnf0W67P371XKLUe7uZDkEEasIr/GzPtYJBFx5f4g+Q4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ijxQAAANsAAAAPAAAAAAAAAAAAAAAAAJgCAABkcnMv&#10;ZG93bnJldi54bWxQSwUGAAAAAAQABAD1AAAAigMAAAAA&#10;" fillcolor="black" stroked="f"/>
                <v:line id="Line 81" o:spid="_x0000_s1033" style="position:absolute;visibility:visible;mso-wrap-style:square" from="0,547" to="9500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Pe/sQAAADbAAAADwAAAGRycy9kb3ducmV2LnhtbESPzW7CMBCE70h9B2sr9UYcOFSQ4kRV&#10;f6SiHhDQB1jiJQ7E68h2Ie3TYyQkjqOZ+UazqAbbiRP50DpWMMlyEMS10y03Cn62n+MZiBCRNXaO&#10;ScEfBajKh9ECC+3OvKbTJjYiQTgUqMDE2BdShtqQxZC5njh5e+ctxiR9I7XHc4LbTk7z/FlabDkt&#10;GOzpzVB93PxaBUu/+z5O/hsjd7z0H93qfR7sQamnx+H1BUSkId7Dt/aXVjCfwvVL+gGy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E97+xAAAANsAAAAPAAAAAAAAAAAA&#10;AAAAAKECAABkcnMvZG93bnJldi54bWxQSwUGAAAAAAQABAD5AAAAkgMAAAAA&#10;" strokeweight="1pt"/>
                <v:shape id="Text Box 80" o:spid="_x0000_s1034" type="#_x0000_t202" style="position:absolute;left:20;top:38;width:9460;height: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/m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g/msMAAADbAAAADwAAAAAAAAAAAAAAAACYAgAAZHJzL2Rv&#10;d25yZXYueG1sUEsFBgAAAAAEAAQA9QAAAIgDAAAAAA==&#10;" filled="f" stroked="f">
                  <v:textbox inset="0,0,0,0">
                    <w:txbxContent>
                      <w:p w:rsidR="006F4844" w:rsidRDefault="0017195A">
                        <w:pPr>
                          <w:spacing w:before="136"/>
                          <w:ind w:left="98"/>
                          <w:rPr>
                            <w:rFonts w:ascii="Arial" w:hAnsi="Arial"/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i/>
                            <w:color w:val="FFFFFF"/>
                            <w:sz w:val="24"/>
                          </w:rPr>
                          <w:t>1. INTRODUÇÃO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F4844" w:rsidRDefault="006F4844">
      <w:pPr>
        <w:pStyle w:val="Corpodetexto"/>
        <w:spacing w:before="10"/>
        <w:rPr>
          <w:b/>
          <w:sz w:val="36"/>
        </w:rPr>
      </w:pPr>
    </w:p>
    <w:p w:rsidR="006F4844" w:rsidRDefault="0017195A">
      <w:pPr>
        <w:pStyle w:val="Corpodetexto"/>
        <w:ind w:left="153" w:right="246"/>
        <w:jc w:val="both"/>
      </w:pPr>
      <w:r>
        <w:t>O presente procedimento fiscalizatório foi originalmente previsto no Plano de Auditoria de Longo Prazo do Tribunal Superior Eleitoral 2018-2021, decorrente de comando inserto na Resolução Administrativa TSE nº 23.500, d</w:t>
      </w:r>
      <w:r>
        <w:t xml:space="preserve">e 19 de dezembro de 2016, tendo sido incorporado nas </w:t>
      </w:r>
      <w:r>
        <w:rPr>
          <w:spacing w:val="-4"/>
        </w:rPr>
        <w:t xml:space="preserve">ações </w:t>
      </w:r>
      <w:r>
        <w:t xml:space="preserve">fiscalizatórias do Plano Anual de Auditoria do TRE/BA </w:t>
      </w:r>
      <w:r>
        <w:rPr>
          <w:spacing w:val="-3"/>
        </w:rPr>
        <w:t xml:space="preserve">(PAA2020), </w:t>
      </w:r>
      <w:r>
        <w:t xml:space="preserve">por meio da Portaria </w:t>
      </w:r>
      <w:r>
        <w:rPr>
          <w:spacing w:val="-8"/>
        </w:rPr>
        <w:t xml:space="preserve">da </w:t>
      </w:r>
      <w:r>
        <w:t>Presidência nº 485, de 22 de novembro de 2019, publicada no DJE de 29/11/2019, e Plano Anual de Auditoria In</w:t>
      </w:r>
      <w:r>
        <w:t xml:space="preserve">terna 2021 </w:t>
      </w:r>
      <w:r>
        <w:rPr>
          <w:spacing w:val="-6"/>
        </w:rPr>
        <w:t xml:space="preserve">(PAA </w:t>
      </w:r>
      <w:r>
        <w:t xml:space="preserve">2021), aprovado por meio da Portaria da Presidência nº 450, de 27 de novembro de 2020, com o objetivo de avaliar o gerenciamento dos ativos de TI ao longo </w:t>
      </w:r>
      <w:r>
        <w:rPr>
          <w:spacing w:val="-8"/>
        </w:rPr>
        <w:t xml:space="preserve">do </w:t>
      </w:r>
      <w:r>
        <w:t>seu ciclo de vida no âmbito do Tribunal Regional Eleitoral da</w:t>
      </w:r>
      <w:r>
        <w:rPr>
          <w:spacing w:val="-3"/>
        </w:rPr>
        <w:t xml:space="preserve"> </w:t>
      </w:r>
      <w:r>
        <w:t>Bahia.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/>
      </w:pPr>
      <w:r>
        <w:t>Constituíram</w:t>
      </w:r>
      <w:r>
        <w:t xml:space="preserve"> objetivos específicos da sobredita auditoria, consoante Programa de Auditoria padronizado pelo TSE e respectivas questões de auditoria propostas, avaliar:</w:t>
      </w:r>
    </w:p>
    <w:p w:rsidR="006F4844" w:rsidRDefault="0017195A">
      <w:pPr>
        <w:pStyle w:val="PargrafodaLista"/>
        <w:numPr>
          <w:ilvl w:val="1"/>
          <w:numId w:val="16"/>
        </w:numPr>
        <w:tabs>
          <w:tab w:val="left" w:pos="874"/>
        </w:tabs>
        <w:ind w:right="251"/>
        <w:rPr>
          <w:sz w:val="24"/>
        </w:rPr>
      </w:pPr>
      <w:r>
        <w:rPr>
          <w:sz w:val="24"/>
        </w:rPr>
        <w:t xml:space="preserve">a existência e a qualidade dos controles internos instituídos no processo de gestão de </w:t>
      </w:r>
      <w:r>
        <w:rPr>
          <w:spacing w:val="-3"/>
          <w:sz w:val="24"/>
        </w:rPr>
        <w:t xml:space="preserve">ativos </w:t>
      </w:r>
      <w:r>
        <w:rPr>
          <w:sz w:val="24"/>
        </w:rPr>
        <w:t xml:space="preserve">de TI </w:t>
      </w:r>
      <w:r>
        <w:rPr>
          <w:sz w:val="24"/>
        </w:rPr>
        <w:t>para tratar os riscos que impactem o alcance dos</w:t>
      </w:r>
      <w:r>
        <w:rPr>
          <w:spacing w:val="-1"/>
          <w:sz w:val="24"/>
        </w:rPr>
        <w:t xml:space="preserve"> </w:t>
      </w:r>
      <w:r>
        <w:rPr>
          <w:sz w:val="24"/>
        </w:rPr>
        <w:t>objetivos;</w:t>
      </w:r>
    </w:p>
    <w:p w:rsidR="006F4844" w:rsidRDefault="0017195A">
      <w:pPr>
        <w:pStyle w:val="PargrafodaLista"/>
        <w:numPr>
          <w:ilvl w:val="1"/>
          <w:numId w:val="16"/>
        </w:numPr>
        <w:tabs>
          <w:tab w:val="left" w:pos="874"/>
        </w:tabs>
        <w:ind w:right="250"/>
        <w:rPr>
          <w:sz w:val="24"/>
        </w:rPr>
      </w:pPr>
      <w:r>
        <w:rPr>
          <w:sz w:val="24"/>
        </w:rPr>
        <w:t>o alcance dos objetivos do processo quanto aos aspectos da eficiência, eficácia, efetividade, economicidade e legalidade;</w:t>
      </w:r>
    </w:p>
    <w:p w:rsidR="006F4844" w:rsidRDefault="0017195A">
      <w:pPr>
        <w:pStyle w:val="PargrafodaLista"/>
        <w:numPr>
          <w:ilvl w:val="1"/>
          <w:numId w:val="16"/>
        </w:numPr>
        <w:tabs>
          <w:tab w:val="left" w:pos="874"/>
        </w:tabs>
        <w:ind w:hanging="361"/>
        <w:rPr>
          <w:sz w:val="24"/>
        </w:rPr>
      </w:pPr>
      <w:r>
        <w:rPr>
          <w:sz w:val="24"/>
        </w:rPr>
        <w:t>o subprocesso de identificação e registro dos ativos de</w:t>
      </w:r>
      <w:r>
        <w:rPr>
          <w:spacing w:val="-5"/>
          <w:sz w:val="24"/>
        </w:rPr>
        <w:t xml:space="preserve"> </w:t>
      </w:r>
      <w:r>
        <w:rPr>
          <w:sz w:val="24"/>
        </w:rPr>
        <w:t>TIC;</w:t>
      </w:r>
    </w:p>
    <w:p w:rsidR="006F4844" w:rsidRDefault="0017195A">
      <w:pPr>
        <w:pStyle w:val="PargrafodaLista"/>
        <w:numPr>
          <w:ilvl w:val="1"/>
          <w:numId w:val="16"/>
        </w:numPr>
        <w:tabs>
          <w:tab w:val="left" w:pos="874"/>
        </w:tabs>
        <w:ind w:hanging="361"/>
        <w:rPr>
          <w:sz w:val="24"/>
        </w:rPr>
      </w:pPr>
      <w:r>
        <w:rPr>
          <w:sz w:val="24"/>
        </w:rPr>
        <w:t>o subprocesso de descarte dos ativos de</w:t>
      </w:r>
      <w:r>
        <w:rPr>
          <w:spacing w:val="-5"/>
          <w:sz w:val="24"/>
        </w:rPr>
        <w:t xml:space="preserve"> </w:t>
      </w:r>
      <w:r>
        <w:rPr>
          <w:sz w:val="24"/>
        </w:rPr>
        <w:t>TIC;</w:t>
      </w:r>
    </w:p>
    <w:p w:rsidR="006F4844" w:rsidRDefault="0017195A">
      <w:pPr>
        <w:pStyle w:val="PargrafodaLista"/>
        <w:numPr>
          <w:ilvl w:val="1"/>
          <w:numId w:val="16"/>
        </w:numPr>
        <w:tabs>
          <w:tab w:val="left" w:pos="874"/>
        </w:tabs>
        <w:ind w:right="260"/>
        <w:rPr>
          <w:sz w:val="24"/>
        </w:rPr>
      </w:pPr>
      <w:r>
        <w:rPr>
          <w:sz w:val="24"/>
        </w:rPr>
        <w:t xml:space="preserve">o subprocesso de gerenciamento de licenças dos ativos de TIC, incluindo os controles </w:t>
      </w:r>
      <w:r>
        <w:rPr>
          <w:spacing w:val="-4"/>
          <w:sz w:val="24"/>
        </w:rPr>
        <w:t xml:space="preserve">para </w:t>
      </w:r>
      <w:r>
        <w:rPr>
          <w:sz w:val="24"/>
        </w:rPr>
        <w:t>a adequação do quantitativo de licenças às necessidades do serviço.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1"/>
        <w:jc w:val="both"/>
      </w:pPr>
      <w:r>
        <w:t xml:space="preserve">O escopo do trabalho foi definido utilizando-se uma </w:t>
      </w:r>
      <w:r>
        <w:t>abordagem baseada em risco, com a construção da matriz de riscos dos processos auditados, tendo o programa de auditoria como entrega final da fase de planejamento.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r>
        <w:t xml:space="preserve">Foram objeto de avaliação os contratos vigentes de aquisição e manutenção de ativos de TIC </w:t>
      </w:r>
      <w:r>
        <w:t>e as etapas do ciclo de vida da gestão de ativos. Em relação às etapas do ciclo de vida dos ativos de TIC, foram englobadas as etapas de identificação, registro e descarte. Quanto aos ativos, fez parte do escopo desta auditoria os ativos de hardware e de s</w:t>
      </w:r>
      <w:r>
        <w:t>oftware.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5"/>
        <w:jc w:val="both"/>
      </w:pPr>
      <w:r>
        <w:t>Foram aplicados os testes constantes do programa de auditoria, que, em sua maioria, tiveram o objetivo de verificar a existência e efetividade dos controles internos e consideraram toda a população avaliada.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/>
      </w:pPr>
      <w:r>
        <w:t xml:space="preserve">Quando não foi possível avaliar todo </w:t>
      </w:r>
      <w:r>
        <w:t>o universo auditado, para definição da amostra, foi utilizada técnica de amostragem aleatória simples, utilizando-se a metodologia constante das NBRs nº</w:t>
      </w:r>
    </w:p>
    <w:p w:rsidR="006F4844" w:rsidRDefault="0017195A">
      <w:pPr>
        <w:pStyle w:val="Corpodetexto"/>
        <w:ind w:left="153"/>
      </w:pPr>
      <w:r>
        <w:t xml:space="preserve">5.426 e 5.427, definidas pela Associação Brasileira de Normas Técnicas (ABNT), que fornecem instruções </w:t>
      </w:r>
      <w:r>
        <w:t>para aplicação e administração dos procedimentos de amostragem por atributos.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8"/>
        <w:jc w:val="both"/>
      </w:pPr>
      <w:r>
        <w:t>A execução da auditoria foi finalizada com o envio da matriz preliminar de achados para as unidades responsáveis se manifestarem acerca das fragilidades até então evidenciadas e</w:t>
      </w:r>
      <w:r>
        <w:t xml:space="preserve"> espera-se que a apresentação do presente relatório auxilie o TRE-BA no aperfeiçoamento da gestão do processo de trabalho auditado e instituição ou aprimoramento das respectivas sistemáticas de controle adotadas, a fim de gerenciar e mitigar os riscos rela</w:t>
      </w:r>
      <w:r>
        <w:t>cionados ao processo de gestão de infraestrutura de ativos de TIC.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85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86" name="Line 78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7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B/KTahtAgAAYgUAAA4AAAAAAAAAAAAAAAAALgIA&#10;AGRycy9lMm9Eb2MueG1sUEsBAi0AFAAGAAgAAAAhAKLb7lDaAAAAAwEAAA8AAAAAAAAAAAAAAAAA&#10;xwQAAGRycy9kb3ducmV2LnhtbFBLBQYAAAAABAAEAPMAAADOBQAAAAA=&#10;">
                <v:line id="Line 78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BWksEAAADbAAAADwAAAGRycy9kb3ducmV2LnhtbESP3YrCMBSE7wXfIRzBO01UFKlGkYK6&#10;eCH48wCH5tgWm5PaRK1vv1lY8HKYmW+Y5bq1lXhR40vHGkZDBYI4c6bkXMP1sh3MQfiAbLByTBo+&#10;5GG96naWmBj35hO9ziEXEcI+QQ1FCHUipc8KsuiHriaO3s01FkOUTS5Ng+8It5UcKzWTFkuOCwXW&#10;lBaU3c9Pq+F+/KSPyV5N022dqutpYg+Wdlr3e+1mASJQG77h//aP0TCfwd+X+APk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MFaSwQAAANsAAAAPAAAAAAAAAAAAAAAA&#10;AKECAABkcnMvZG93bnJldi54bWxQSwUGAAAAAAQABAD5AAAAjwMAAAAA&#10;" strokeweight=".52pt"/>
                <w10:anchorlock/>
              </v:group>
            </w:pict>
          </mc:Fallback>
        </mc:AlternateContent>
      </w:r>
    </w:p>
    <w:p w:rsidR="006F4844" w:rsidRDefault="006F4844">
      <w:pPr>
        <w:pStyle w:val="Corpodetexto"/>
        <w:spacing w:before="3"/>
        <w:rPr>
          <w:sz w:val="19"/>
        </w:rPr>
      </w:pPr>
    </w:p>
    <w:p w:rsidR="006F4844" w:rsidRDefault="0017195A">
      <w:pPr>
        <w:pStyle w:val="Corpodetexto"/>
        <w:spacing w:before="90"/>
        <w:ind w:left="153" w:right="247"/>
        <w:jc w:val="both"/>
      </w:pPr>
      <w:r>
        <w:t>Registre-se que o presente trabalho de avaliação foi conduzid</w:t>
      </w:r>
      <w:r>
        <w:rPr>
          <w:color w:val="731B46"/>
        </w:rPr>
        <w:t xml:space="preserve">o </w:t>
      </w:r>
      <w:r>
        <w:t xml:space="preserve">de acordo com as normas brasileiras e internacionais de auditoria aplicáveis ao setor público e com as Resoluções CNJ </w:t>
      </w:r>
      <w:r>
        <w:rPr>
          <w:spacing w:val="-8"/>
        </w:rPr>
        <w:t xml:space="preserve">nº  </w:t>
      </w:r>
      <w:r>
        <w:t>171, de 01 de março de 2013, enqua</w:t>
      </w:r>
      <w:r>
        <w:t xml:space="preserve">nto vigente, e nº 309, de </w:t>
      </w:r>
      <w:r>
        <w:rPr>
          <w:spacing w:val="-5"/>
        </w:rPr>
        <w:t xml:space="preserve">11 </w:t>
      </w:r>
      <w:r>
        <w:t xml:space="preserve">de março de 2020, que </w:t>
      </w:r>
      <w:r>
        <w:rPr>
          <w:spacing w:val="-3"/>
        </w:rPr>
        <w:t xml:space="preserve">dispõem </w:t>
      </w:r>
      <w:r>
        <w:t>sobre normas técnicas de auditoria, inspeção administrativa e fiscalização nas unidades jurisdicionais vinculadas ao Conselho Nacional de Justiça e normas técnicas de auditoria no âmbito do Poder J</w:t>
      </w:r>
      <w:r>
        <w:t>udiciário, respectivamente.</w:t>
      </w:r>
    </w:p>
    <w:p w:rsidR="006F4844" w:rsidRDefault="006F4844">
      <w:pPr>
        <w:pStyle w:val="Corpodetexto"/>
        <w:rPr>
          <w:sz w:val="20"/>
        </w:rPr>
      </w:pPr>
    </w:p>
    <w:p w:rsidR="006F4844" w:rsidRDefault="0017195A">
      <w:pPr>
        <w:pStyle w:val="Corpodetexto"/>
        <w:spacing w:before="1"/>
        <w:rPr>
          <w:sz w:val="14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133985</wp:posOffset>
                </wp:positionV>
                <wp:extent cx="6019800" cy="317500"/>
                <wp:effectExtent l="0" t="0" r="0" b="0"/>
                <wp:wrapTopAndBottom/>
                <wp:docPr id="8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175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07"/>
                              <w:ind w:left="98"/>
                              <w:rPr>
                                <w:rFonts w:ascii="Arial" w:hAnsi="Arial"/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color w:val="FFFFFF"/>
                                <w:sz w:val="24"/>
                              </w:rPr>
                              <w:t>2. VISÃO GERAL DO OBJETO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35" type="#_x0000_t202" style="position:absolute;margin-left:56.5pt;margin-top:10.55pt;width:474pt;height:2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" fillcolor="#073762" strokeweight="1pt">
                <v:textbox inset="0,0,0,0">
                  <w:txbxContent>
                    <w:p w:rsidR="006F4844" w:rsidRDefault="0017195A">
                      <w:pPr>
                        <w:spacing w:before="107"/>
                        <w:ind w:left="98"/>
                        <w:rPr>
                          <w:rFonts w:ascii="Arial" w:hAnsi="Arial"/>
                          <w:b/>
                          <w:i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color w:val="FFFFFF"/>
                          <w:sz w:val="24"/>
                        </w:rPr>
                        <w:t>2. VISÃO GERAL DO OBJETO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6F4844">
      <w:pPr>
        <w:pStyle w:val="Corpodetexto"/>
        <w:spacing w:before="10"/>
        <w:rPr>
          <w:sz w:val="13"/>
        </w:rPr>
      </w:pPr>
    </w:p>
    <w:p w:rsidR="006F4844" w:rsidRDefault="0017195A">
      <w:pPr>
        <w:pStyle w:val="Corpodetexto"/>
        <w:spacing w:before="90"/>
        <w:ind w:left="153" w:right="246"/>
        <w:jc w:val="both"/>
      </w:pPr>
      <w:r>
        <w:t>O processo de gestão de infraestrutura de TIC no TRE/BA é definido por normativo próprio (Portaria DG nº 243/2019) e consiste no controle e gerenciamento do ciclo de vida de todos os ativos de tecnologia da informação, desde a aquisição até o fim do seu us</w:t>
      </w:r>
      <w:r>
        <w:t>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r>
        <w:t>A mencionada Portaria estabelece que o processo sob análise tem como escopo os itens de microinformática, os equipamentos de rede, os softwares e suas licenças e como objetivos otimizar os custos de aquisição de ativos de TIC, controlar o seu uso efeti</w:t>
      </w:r>
      <w:r>
        <w:t>vo, garantir a conformidade do uso de licenças de software; garantir a acurácia do inventário de ativos de TIC; aperfeiçoar o processo de especificação de tais ativos para aquisição e monitorar o uso de critérios de sustentabilidade e responsabilidade ambi</w:t>
      </w:r>
      <w:r>
        <w:t>ental.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8"/>
        <w:jc w:val="both"/>
      </w:pPr>
      <w:r>
        <w:t>De acordo com informações da STI, para execução das atividades relacionadas à gestão de ativos de infraestrutura de TIC, as unidades responsáveis pelo gerenciamento utilizam planilhas e os sistemas informatizados ASIWeb, SEI, SCE e OCS.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8"/>
        <w:jc w:val="both"/>
      </w:pPr>
      <w:r>
        <w:t>Com relaçã</w:t>
      </w:r>
      <w:r>
        <w:t>o aos recursos humanos, constatou-se a existência de quadro de pessoal composto por 51 (cinquenta e um) servidores efetivos na STI, sendo que dentre esses apenas 28 possuem cargo específico na área de TIC.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0"/>
        <w:jc w:val="both"/>
      </w:pPr>
      <w:r>
        <w:t>Da análise das informações acerca do Ambiente Interno, observou-se que o Tribunal tem se empenhado no fortalecimento da integridade e valores éticos, supervisão da gestão pela governança, definição de papéis e responsabilidades na estrutura organizacional,</w:t>
      </w:r>
      <w:r>
        <w:t xml:space="preserve"> mediante a formalização e comunicação de diversos sistemas, programas e políticas, dentre os quais se destacam os Sistemas de Governança e Gestão Institucional, de Governança e Gestão de Tecnologia da Informação e Comunicação (SGTIC) e de Gerenciamento de</w:t>
      </w:r>
      <w:r>
        <w:t xml:space="preserve"> Riscos no âmbito do Tribunal Regional Eleitoral, o Código de Conduta dos Servidores da Justiça Eleitoral da Bahia e a criação da correspondente Comissão de Ética, a Política e o Programa de Integridade, a Política de Segurança da Informação e as respectiv</w:t>
      </w:r>
      <w:r>
        <w:t>as Normas de Segurança da Informação (NSI). Não obstante todo esse crescimento, observa-se que a incipiência dos controles internos da entidade refletem insuficiências nos controles do processo auditado cujas evidências restam delimitadas nos achados que c</w:t>
      </w:r>
      <w:r>
        <w:t>ompõem o presente relatório.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r>
        <w:t xml:space="preserve">Nesse sentido, passando-se ao ambiente de controle interno em nível de atividade, observou-se que, no gerenciamento da infraestrutura de TIC, para os processos indicados, os controles </w:t>
      </w:r>
      <w:r>
        <w:rPr>
          <w:spacing w:val="-3"/>
        </w:rPr>
        <w:t xml:space="preserve">internos </w:t>
      </w:r>
      <w:r>
        <w:t>utilizados são efetuados por meio</w:t>
      </w:r>
      <w:r>
        <w:t xml:space="preserve"> do sistema </w:t>
      </w:r>
      <w:r>
        <w:rPr>
          <w:spacing w:val="-3"/>
        </w:rPr>
        <w:t xml:space="preserve">ASIWeb, </w:t>
      </w:r>
      <w:r>
        <w:t xml:space="preserve">apesar de os procedimentos não </w:t>
      </w:r>
      <w:r>
        <w:rPr>
          <w:spacing w:val="-3"/>
        </w:rPr>
        <w:t xml:space="preserve">estarem </w:t>
      </w:r>
      <w:r>
        <w:t xml:space="preserve">documentados e mapeados. A </w:t>
      </w:r>
      <w:r>
        <w:rPr>
          <w:spacing w:val="-5"/>
        </w:rPr>
        <w:t xml:space="preserve">COSUP, </w:t>
      </w:r>
      <w:r>
        <w:t xml:space="preserve">especialmente nas atividades que envolvem a </w:t>
      </w:r>
      <w:r>
        <w:rPr>
          <w:spacing w:val="-4"/>
        </w:rPr>
        <w:t xml:space="preserve">SEQUIP, </w:t>
      </w:r>
      <w:r>
        <w:t>por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82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83" name="Line 75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4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FeXq9htAgAAYgUAAA4AAAAAAAAAAAAAAAAALgIA&#10;AGRycy9lMm9Eb2MueG1sUEsBAi0AFAAGAAgAAAAhAKLb7lDaAAAAAwEAAA8AAAAAAAAAAAAAAAAA&#10;xwQAAGRycy9kb3ducmV2LnhtbFBLBQYAAAAABAAEAPMAAADOBQAAAAA=&#10;">
                <v:line id="Line 75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f1CsQAAADbAAAADwAAAGRycy9kb3ducmV2LnhtbESP0WrCQBRE3wv+w3KFvjW7NrSE1DVI&#10;IFp8KGj9gEv2mgSzd2N2q/Hv3UKhj8PMnGGWxWR7caXRd441LBIFgrh2puNGw/G7eslA+IBssHdM&#10;Gu7koVjNnpaYG3fjPV0PoRERwj5HDW0IQy6lr1uy6BM3EEfv5EaLIcqxkWbEW4TbXr4q9S4tdhwX&#10;WhyobKk+H36shvPXvbykW/VWVkOpjvvU7ixttH6eT+sPEIGm8B/+a38aDVkKv1/iD5C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R/UKxAAAANsAAAAPAAAAAAAAAAAA&#10;AAAAAKECAABkcnMvZG93bnJldi54bWxQSwUGAAAAAAQABAD5AAAAkgMAAAAA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57"/>
        <w:jc w:val="both"/>
      </w:pPr>
      <w:r>
        <w:t>seu turno, complementa</w:t>
      </w:r>
      <w:r>
        <w:t xml:space="preserve"> esse controle e auxilia a tomada de decisões relacionadas à gestão do parque com as informações extraídas do Sistema de Controle de Equipamentos (SCE).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8"/>
        <w:jc w:val="both"/>
      </w:pPr>
      <w:r>
        <w:t xml:space="preserve">No que se refere ao processo de gerenciamento de licenças dos ativos de TIC, também não há mapeamento </w:t>
      </w:r>
      <w:r>
        <w:t>de processo, nem controle formalmente instituído, lastreando-se este último basicamente no amplo conhecimento dos atores envolvidos e registros em planilhas editáveis.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6"/>
        <w:jc w:val="both"/>
      </w:pPr>
      <w:r>
        <w:t>A Secretaria de Gestão Administrativa e de Serviços (SGA), por meio da Seção de Patrimô</w:t>
      </w:r>
      <w:r>
        <w:t>nio (SEGEP), no que tange aos subprocessos de registro e identificação de ativos de TIC, adota como controle procedimento (passo a passo) para entrada de bens no ASIWeb, com o intuito de reduzir falhas no cadastro dos bens, bem como a inserção do maior núm</w:t>
      </w:r>
      <w:r>
        <w:t>ero de informações no sistema, a fim de possibilitar um controle cadastral mais efetivo.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6"/>
        <w:jc w:val="both"/>
      </w:pPr>
      <w:r>
        <w:t xml:space="preserve">No que diz respeito aos procedimentos executados pela SEGEP no subprocesso de descarte </w:t>
      </w:r>
      <w:r>
        <w:rPr>
          <w:spacing w:val="-6"/>
        </w:rPr>
        <w:t xml:space="preserve">de </w:t>
      </w:r>
      <w:r>
        <w:t>ativos de TIC, são utilizados como controles o estabelecimento de modelos de</w:t>
      </w:r>
      <w:r>
        <w:t xml:space="preserve"> documentos, </w:t>
      </w:r>
      <w:r>
        <w:rPr>
          <w:spacing w:val="-11"/>
        </w:rPr>
        <w:t xml:space="preserve">a </w:t>
      </w:r>
      <w:r>
        <w:t xml:space="preserve">revisão pelos membros da Comissão de Desfazimento de Bens, a separação física dos bens em lotes identificados acondicionados no Centro de Apoio Técnico e a criação de UL´s no sistema </w:t>
      </w:r>
      <w:r>
        <w:rPr>
          <w:spacing w:val="-4"/>
        </w:rPr>
        <w:t xml:space="preserve">ASIWeb </w:t>
      </w:r>
      <w:r>
        <w:t>referentes a cada lote fisicamente separado, com vi</w:t>
      </w:r>
      <w:r>
        <w:t xml:space="preserve">stas a minimizar falhas na entrega dos bens, a manutenção de planilha contendo os dados das instituições habilitadas e a anexação </w:t>
      </w:r>
      <w:r>
        <w:rPr>
          <w:spacing w:val="-7"/>
        </w:rPr>
        <w:t>de</w:t>
      </w:r>
      <w:r>
        <w:rPr>
          <w:spacing w:val="46"/>
        </w:rPr>
        <w:t xml:space="preserve"> </w:t>
      </w:r>
      <w:r>
        <w:t xml:space="preserve">toda a documentação ao processo de desfazimento concomitantemente à realização de </w:t>
      </w:r>
      <w:r>
        <w:rPr>
          <w:spacing w:val="-5"/>
        </w:rPr>
        <w:t xml:space="preserve">cada </w:t>
      </w:r>
      <w:r>
        <w:t>procedimento.</w:t>
      </w:r>
    </w:p>
    <w:p w:rsidR="006F4844" w:rsidRDefault="006F4844">
      <w:pPr>
        <w:pStyle w:val="Corpodetexto"/>
        <w:rPr>
          <w:sz w:val="20"/>
        </w:rPr>
      </w:pPr>
    </w:p>
    <w:p w:rsidR="006F4844" w:rsidRDefault="0017195A">
      <w:pPr>
        <w:pStyle w:val="Corpodetexto"/>
        <w:spacing w:before="8"/>
        <w:rPr>
          <w:sz w:val="13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131445</wp:posOffset>
                </wp:positionV>
                <wp:extent cx="6019800" cy="317500"/>
                <wp:effectExtent l="0" t="0" r="0" b="0"/>
                <wp:wrapTopAndBottom/>
                <wp:docPr id="8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175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10"/>
                              <w:ind w:left="98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3. RESPONSABILIDADES DA ADMINISTRAÇÃO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36" type="#_x0000_t202" style="position:absolute;margin-left:56.5pt;margin-top:10.35pt;width:474pt;height:2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" fillcolor="#073762" strokeweight="1pt">
                <v:textbox inset="0,0,0,0">
                  <w:txbxContent>
                    <w:p w:rsidR="006F4844" w:rsidRDefault="0017195A">
                      <w:pPr>
                        <w:spacing w:before="110"/>
                        <w:ind w:left="98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3. RESPONSABILIDADES DA ADMINISTRAÇÃO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spacing w:before="8"/>
        <w:rPr>
          <w:sz w:val="18"/>
        </w:rPr>
      </w:pPr>
    </w:p>
    <w:p w:rsidR="006F4844" w:rsidRDefault="0017195A">
      <w:pPr>
        <w:pStyle w:val="Corpodetexto"/>
        <w:spacing w:before="90" w:line="276" w:lineRule="auto"/>
        <w:ind w:left="153" w:right="248"/>
        <w:jc w:val="both"/>
      </w:pPr>
      <w:r>
        <w:t xml:space="preserve">De acordo com a Resolução CNJ nº 309, de </w:t>
      </w:r>
      <w:r>
        <w:rPr>
          <w:spacing w:val="-5"/>
        </w:rPr>
        <w:t xml:space="preserve">11 </w:t>
      </w:r>
      <w:r>
        <w:t>de março de 2020, que aprova as Diretrizes Técnicas das Atividades de Auditoria Interna Governamental do Poder Judiciário – DIRAUD-Jud e dá outras providências, as unidades orgânicas do Tribunal devem assegurar aos integrantes da unidade de auditoria inter</w:t>
      </w:r>
      <w:r>
        <w:t xml:space="preserve">na acesso completo, livre e irrestrito a todo e qualquer documento, registro ou informações, em todo e qualquer meio, suporte ou formato disponível, inclusive </w:t>
      </w:r>
      <w:r>
        <w:rPr>
          <w:spacing w:val="-7"/>
        </w:rPr>
        <w:t xml:space="preserve">em </w:t>
      </w:r>
      <w:r>
        <w:t>banco de dados, quando necessário ao desempenho de atividades de auditoria.</w:t>
      </w:r>
    </w:p>
    <w:p w:rsidR="006F4844" w:rsidRDefault="006F4844">
      <w:pPr>
        <w:pStyle w:val="Corpodetexto"/>
        <w:rPr>
          <w:sz w:val="20"/>
        </w:rPr>
      </w:pPr>
    </w:p>
    <w:p w:rsidR="006F4844" w:rsidRDefault="0017195A">
      <w:pPr>
        <w:pStyle w:val="Corpodetexto"/>
        <w:spacing w:before="1"/>
        <w:rPr>
          <w:sz w:val="14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134620</wp:posOffset>
                </wp:positionV>
                <wp:extent cx="6019800" cy="317500"/>
                <wp:effectExtent l="0" t="0" r="0" b="0"/>
                <wp:wrapTopAndBottom/>
                <wp:docPr id="80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175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05"/>
                              <w:ind w:left="98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4. RESPONSABIL</w:t>
                            </w: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IDADE DOS AUDITORES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margin-left:56.5pt;margin-top:10.6pt;width:474pt;height:25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" fillcolor="#073762" strokeweight="1pt">
                <v:textbox inset="0,0,0,0">
                  <w:txbxContent>
                    <w:p w:rsidR="006F4844" w:rsidRDefault="0017195A">
                      <w:pPr>
                        <w:spacing w:before="105"/>
                        <w:ind w:left="98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4. RESPONSABIL</w:t>
                      </w: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IDADE DOS AUDITORES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6F4844">
      <w:pPr>
        <w:pStyle w:val="Corpodetexto"/>
        <w:spacing w:before="2"/>
      </w:pPr>
    </w:p>
    <w:p w:rsidR="006F4844" w:rsidRDefault="0017195A">
      <w:pPr>
        <w:pStyle w:val="Corpodetexto"/>
        <w:spacing w:before="90"/>
        <w:ind w:left="153" w:right="246"/>
        <w:jc w:val="both"/>
      </w:pPr>
      <w:r>
        <w:t>Nortearam o desenvolvimento das atividades da presente auditoria a Resolução Administrativa TRE-BA nº 6, de 4 de maio de 2015, que regulamenta e estabelece as atividades de auditoria, inspeção administrativa e fiscalização no âmbito d</w:t>
      </w:r>
      <w:r>
        <w:t>a Secretaria do Tribunal e dos Cartórios das Zonas Eleitorais do Estado, e o respectivo manual de procedimentos, aprovado por meio da Portaria da Presidência do TRE-BA nº 87, de 15 de fevereiro de 2016.</w:t>
      </w:r>
    </w:p>
    <w:p w:rsidR="006F4844" w:rsidRDefault="0017195A">
      <w:pPr>
        <w:pStyle w:val="Corpodetexto"/>
        <w:spacing w:before="120"/>
        <w:ind w:left="153" w:right="257"/>
        <w:jc w:val="both"/>
      </w:pPr>
      <w:r>
        <w:t>Foram também observadas pela equipe de auditoria desi</w:t>
      </w:r>
      <w:r>
        <w:t xml:space="preserve">gnada a Resolução CNJ nº 309, de 11 de março de 2020, que aprova as Diretrizes Técnicas das Atividades de Auditoria Interna Governamental do Poder Judiciário – DIRAUD-Jud e dá outras providências, as normas de auditoria editadas pelo TCU (NATs) – Portaria </w:t>
      </w:r>
      <w:r>
        <w:t>TCU nº 280, de 8 de dezembro de 2010, alterada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78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79" name="Line 71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0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">
                <v:line id="Line 71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qyx8MAAADbAAAADwAAAGRycy9kb3ducmV2LnhtbESP3YrCMBSE7wXfIZyFvdNklXW1GkUK&#10;/uCFoOsDHJpjW2xOapPV+vYbQfBymJlvmNmitZW4UeNLxxq++goEceZMybmG0++qNwbhA7LByjFp&#10;eJCHxbzbmWFi3J0PdDuGXEQI+wQ1FCHUiZQ+K8ii77uaOHpn11gMUTa5NA3eI9xWcqDUSFosOS4U&#10;WFNaUHY5/lkNl/0jvQ436jtd1ak6HYZ2Z2mt9edHu5yCCNSGd/jV3hoNPxN4fok/QM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6ssfDAAAA2wAAAA8AAAAAAAAAAAAA&#10;AAAAoQIAAGRycy9kb3ducmV2LnhtbFBLBQYAAAAABAAEAPkAAACRAwAAAAA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46"/>
        <w:jc w:val="both"/>
      </w:pPr>
      <w:r>
        <w:t>pela Portaria TCU nº 168, de 30 de junho de 2011, e as Normas Internacionais para a Prática Profissional de Auditoria Intern</w:t>
      </w:r>
      <w:r>
        <w:t>a (IPPF), editadas pelo Instituto de Auditores Internos (IIA).</w:t>
      </w:r>
    </w:p>
    <w:p w:rsidR="006F4844" w:rsidRDefault="006F4844">
      <w:pPr>
        <w:pStyle w:val="Corpodetexto"/>
        <w:spacing w:before="10"/>
        <w:rPr>
          <w:sz w:val="20"/>
        </w:rPr>
      </w:pPr>
    </w:p>
    <w:p w:rsidR="006F4844" w:rsidRDefault="0017195A">
      <w:pPr>
        <w:pStyle w:val="Corpodetexto"/>
        <w:ind w:left="153" w:right="247"/>
        <w:jc w:val="both"/>
      </w:pPr>
      <w:r>
        <w:t xml:space="preserve">Assim, tendo sido a auditoria realizada de acordo com as normas brasileiras e internacionais de auditoria aplicáveis ao setor público, a equipe de auditoria manteve o ceticismo e exerceu julgamento profissional ao longo do exame de atos, fatos e contratos </w:t>
      </w:r>
      <w:r>
        <w:t xml:space="preserve">administrativos, incluindo a avaliação de sistemas, operações, programas ou projetos de interesse da atividade de auditoria, observando, no decorrer os trabalhos, a adequação e a eficácia da governança, da gestão, do gerenciamento de riscos, dos controles </w:t>
      </w:r>
      <w:r>
        <w:t>internos estabelecidos e do alcance dos objetivos estratégicos.</w:t>
      </w:r>
    </w:p>
    <w:p w:rsidR="006F4844" w:rsidRDefault="006F4844">
      <w:pPr>
        <w:pStyle w:val="Corpodetexto"/>
        <w:spacing w:before="10"/>
        <w:rPr>
          <w:sz w:val="20"/>
        </w:rPr>
      </w:pPr>
    </w:p>
    <w:p w:rsidR="006F4844" w:rsidRDefault="0017195A">
      <w:pPr>
        <w:pStyle w:val="Corpodetexto"/>
        <w:ind w:left="153" w:right="247"/>
        <w:jc w:val="both"/>
      </w:pPr>
      <w:r>
        <w:t>O resultado das avaliações será reportado enfatizando as exposições significativas a riscos, incluindo deficiências significativas nos controles internos e governança e eventuais riscos de fr</w:t>
      </w:r>
      <w:r>
        <w:t>aude identificados durante a execução dos trabalhos.</w:t>
      </w:r>
    </w:p>
    <w:p w:rsidR="006F4844" w:rsidRDefault="006F4844">
      <w:pPr>
        <w:pStyle w:val="Corpodetexto"/>
        <w:spacing w:before="10"/>
        <w:rPr>
          <w:sz w:val="20"/>
        </w:rPr>
      </w:pPr>
    </w:p>
    <w:p w:rsidR="006F4844" w:rsidRDefault="0017195A">
      <w:pPr>
        <w:pStyle w:val="Corpodetexto"/>
        <w:ind w:left="153" w:right="251"/>
        <w:jc w:val="both"/>
      </w:pPr>
      <w:r>
        <w:t>Também será fornecida aos responsáveis pela administração declaração de que a equipe de auditoria cumpriu com as exigências éticas relevantes, incluindo os requisitos aplicáveis de independência, comuni</w:t>
      </w:r>
      <w:r>
        <w:t>cando todos os eventuais relacionamentos ou assuntos que poderiam afetar, consideravelmente, a independência.</w:t>
      </w:r>
    </w:p>
    <w:p w:rsidR="006F4844" w:rsidRDefault="0017195A">
      <w:pPr>
        <w:pStyle w:val="Corpodetexto"/>
        <w:spacing w:before="3"/>
        <w:rPr>
          <w:sz w:val="16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150495</wp:posOffset>
                </wp:positionV>
                <wp:extent cx="6019800" cy="317500"/>
                <wp:effectExtent l="0" t="0" r="0" b="0"/>
                <wp:wrapTopAndBottom/>
                <wp:docPr id="7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175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13"/>
                              <w:ind w:left="98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5. LIMITAÇÕES AO TRABALHO DA AUDITORIA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38" type="#_x0000_t202" style="position:absolute;margin-left:56.5pt;margin-top:11.85pt;width:474pt;height:2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" fillcolor="#073762" strokeweight="1pt">
                <v:textbox inset="0,0,0,0">
                  <w:txbxContent>
                    <w:p w:rsidR="006F4844" w:rsidRDefault="0017195A">
                      <w:pPr>
                        <w:spacing w:before="113"/>
                        <w:ind w:left="98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5. LIMITAÇÕES AO TRABALHO DA AUDITORIA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17195A">
      <w:pPr>
        <w:pStyle w:val="Corpodetexto"/>
        <w:spacing w:before="100" w:line="276" w:lineRule="auto"/>
        <w:ind w:left="153" w:right="251"/>
        <w:jc w:val="both"/>
      </w:pPr>
      <w:r>
        <w:t xml:space="preserve">Embora não tenha sido imposta restrição significativa de acesso a sistemas e informações, </w:t>
      </w:r>
      <w:r>
        <w:rPr>
          <w:spacing w:val="-7"/>
        </w:rPr>
        <w:t xml:space="preserve">as </w:t>
      </w:r>
      <w:r>
        <w:t xml:space="preserve">limitações impostas pela pandemia da COVID-19, incluindo aqui a suspensão da auditoria </w:t>
      </w:r>
      <w:r>
        <w:rPr>
          <w:spacing w:val="-6"/>
        </w:rPr>
        <w:t xml:space="preserve">por </w:t>
      </w:r>
      <w:r>
        <w:t>mais de 6 (seis) meses</w:t>
      </w:r>
      <w:r>
        <w:rPr>
          <w:color w:val="1154CC"/>
        </w:rPr>
        <w:t xml:space="preserve">, </w:t>
      </w:r>
      <w:r>
        <w:t xml:space="preserve">a solicitação por parte da STI da suspensão de procedimentos relativos </w:t>
      </w:r>
      <w:r>
        <w:rPr>
          <w:spacing w:val="-11"/>
        </w:rPr>
        <w:t xml:space="preserve">à </w:t>
      </w:r>
      <w:r>
        <w:t>inspeção nas unidades a ela vinculadas, e o afastamento de um dos au</w:t>
      </w:r>
      <w:r>
        <w:t>ditores internos por mais de 60 (sessenta) dias, impactaram na conclusão dos testes de auditoria.</w:t>
      </w:r>
    </w:p>
    <w:p w:rsidR="006F4844" w:rsidRDefault="006F4844">
      <w:pPr>
        <w:pStyle w:val="Corpodetexto"/>
        <w:rPr>
          <w:sz w:val="20"/>
        </w:rPr>
      </w:pPr>
    </w:p>
    <w:p w:rsidR="006F4844" w:rsidRDefault="0017195A">
      <w:pPr>
        <w:pStyle w:val="Corpodetexto"/>
        <w:spacing w:before="5"/>
        <w:rPr>
          <w:sz w:val="13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129540</wp:posOffset>
                </wp:positionV>
                <wp:extent cx="6019800" cy="317500"/>
                <wp:effectExtent l="0" t="0" r="0" b="0"/>
                <wp:wrapTopAndBottom/>
                <wp:docPr id="76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175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13"/>
                              <w:ind w:left="98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6. BOAS PRÁTICAS DE GESTÃO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9" type="#_x0000_t202" style="position:absolute;margin-left:56.5pt;margin-top:10.2pt;width:474pt;height:2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" fillcolor="#073762" strokeweight="1pt">
                <v:textbox inset="0,0,0,0">
                  <w:txbxContent>
                    <w:p w:rsidR="006F4844" w:rsidRDefault="0017195A">
                      <w:pPr>
                        <w:spacing w:before="113"/>
                        <w:ind w:left="98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6. BOAS PRÁTICAS DE GESTÃO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spacing w:before="11"/>
        <w:rPr>
          <w:sz w:val="18"/>
        </w:rPr>
      </w:pPr>
    </w:p>
    <w:p w:rsidR="006F4844" w:rsidRDefault="0017195A">
      <w:pPr>
        <w:pStyle w:val="Corpodetexto"/>
        <w:spacing w:before="90" w:line="276" w:lineRule="auto"/>
        <w:ind w:left="153" w:right="247"/>
        <w:jc w:val="both"/>
      </w:pPr>
      <w:r>
        <w:t>A análise do conjunto probatório reunido ao longo da execução do presente procedimento de auditoria evidenciou achados posit</w:t>
      </w:r>
      <w:r>
        <w:t>ivos, consubstanciados em boas práticas de gestão, merecendo destaque:</w:t>
      </w:r>
    </w:p>
    <w:p w:rsidR="006F4844" w:rsidRDefault="0017195A">
      <w:pPr>
        <w:pStyle w:val="PargrafodaLista"/>
        <w:numPr>
          <w:ilvl w:val="0"/>
          <w:numId w:val="1"/>
        </w:numPr>
        <w:tabs>
          <w:tab w:val="left" w:pos="874"/>
        </w:tabs>
        <w:ind w:right="247"/>
        <w:jc w:val="both"/>
        <w:rPr>
          <w:sz w:val="24"/>
        </w:rPr>
      </w:pPr>
      <w:r>
        <w:rPr>
          <w:sz w:val="24"/>
        </w:rPr>
        <w:t xml:space="preserve">Instituição do Plano Orçamentário de Tecnologia da Informação e Comunicação no âmbito do Tribunal Regional Eleitoral da Bahia, pela Portaria da Presidência  nº 364 de 10 </w:t>
      </w:r>
      <w:r>
        <w:rPr>
          <w:spacing w:val="-9"/>
          <w:sz w:val="24"/>
        </w:rPr>
        <w:t xml:space="preserve">de  </w:t>
      </w:r>
      <w:r>
        <w:rPr>
          <w:sz w:val="24"/>
        </w:rPr>
        <w:t>julho de 2018;</w:t>
      </w:r>
    </w:p>
    <w:p w:rsidR="006F4844" w:rsidRDefault="0017195A">
      <w:pPr>
        <w:pStyle w:val="PargrafodaLista"/>
        <w:numPr>
          <w:ilvl w:val="0"/>
          <w:numId w:val="15"/>
        </w:numPr>
        <w:tabs>
          <w:tab w:val="left" w:pos="874"/>
        </w:tabs>
        <w:spacing w:before="120" w:line="276" w:lineRule="auto"/>
        <w:ind w:right="252"/>
        <w:jc w:val="both"/>
        <w:rPr>
          <w:sz w:val="24"/>
        </w:rPr>
      </w:pPr>
      <w:r>
        <w:rPr>
          <w:sz w:val="24"/>
        </w:rPr>
        <w:t xml:space="preserve">Estabelecimento do processo de Gerenciamento de Configuração e Ativos de Serviço, </w:t>
      </w:r>
      <w:r>
        <w:rPr>
          <w:spacing w:val="-6"/>
          <w:sz w:val="24"/>
        </w:rPr>
        <w:t xml:space="preserve">por </w:t>
      </w:r>
      <w:r>
        <w:rPr>
          <w:sz w:val="24"/>
        </w:rPr>
        <w:t>meio da Portaria nº 305, da Diretoria-Geral, de 05 de dezembro de 2016, alterada pelas Portarias nº 78, de 26 de junho de 2018, e nº 09, de 13 de janeiro d</w:t>
      </w:r>
      <w:r>
        <w:rPr>
          <w:sz w:val="24"/>
        </w:rPr>
        <w:t>e 2020;</w:t>
      </w:r>
    </w:p>
    <w:p w:rsidR="006F4844" w:rsidRDefault="0017195A">
      <w:pPr>
        <w:pStyle w:val="PargrafodaLista"/>
        <w:numPr>
          <w:ilvl w:val="0"/>
          <w:numId w:val="15"/>
        </w:numPr>
        <w:tabs>
          <w:tab w:val="left" w:pos="874"/>
        </w:tabs>
        <w:spacing w:line="276" w:lineRule="auto"/>
        <w:ind w:right="247"/>
        <w:jc w:val="both"/>
        <w:rPr>
          <w:sz w:val="24"/>
        </w:rPr>
      </w:pPr>
      <w:r>
        <w:rPr>
          <w:sz w:val="24"/>
        </w:rPr>
        <w:t xml:space="preserve">Estabelecimento do processo de Gestão de Ativos de Tecnologia da Informação, por </w:t>
      </w:r>
      <w:r>
        <w:rPr>
          <w:spacing w:val="-4"/>
          <w:sz w:val="24"/>
        </w:rPr>
        <w:t>meio</w:t>
      </w:r>
      <w:r>
        <w:rPr>
          <w:spacing w:val="52"/>
          <w:sz w:val="24"/>
        </w:rPr>
        <w:t xml:space="preserve"> </w:t>
      </w:r>
      <w:r>
        <w:rPr>
          <w:sz w:val="24"/>
        </w:rPr>
        <w:t>da Portaria do Diretor-Geral nº 243, de 23 de setembro de</w:t>
      </w:r>
      <w:r>
        <w:rPr>
          <w:spacing w:val="-1"/>
          <w:sz w:val="24"/>
        </w:rPr>
        <w:t xml:space="preserve"> </w:t>
      </w:r>
      <w:r>
        <w:rPr>
          <w:sz w:val="24"/>
        </w:rPr>
        <w:t>2019;</w:t>
      </w:r>
    </w:p>
    <w:p w:rsidR="006F4844" w:rsidRDefault="006F4844">
      <w:pPr>
        <w:spacing w:line="276" w:lineRule="auto"/>
        <w:jc w:val="both"/>
        <w:rPr>
          <w:sz w:val="24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74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75" name="Line 67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6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BIb6uBtAgAAYgUAAA4AAAAAAAAAAAAAAAAALgIA&#10;AGRycy9lMm9Eb2MueG1sUEsBAi0AFAAGAAgAAAAhAKLb7lDaAAAAAwEAAA8AAAAAAAAAAAAAAAAA&#10;xwQAAGRycy9kb3ducmV2LnhtbFBLBQYAAAAABAAEAPMAAADOBQAAAAA=&#10;">
                <v:line id="Line 67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e4wsIAAADbAAAADwAAAGRycy9kb3ducmV2LnhtbESP3YrCMBSE7xd8h3AE79ZExVWqUaTg&#10;D14s+PMAh+bYFpuT2kStb2+Ehb0cZuYbZr5sbSUe1PjSsYZBX4EgzpwpOddwPq2/pyB8QDZYOSYN&#10;L/KwXHS+5pgY9+QDPY4hFxHCPkENRQh1IqXPCrLo+64mjt7FNRZDlE0uTYPPCLeVHCr1Iy2WHBcK&#10;rCktKLse71bD9feV3kZbNU7XdarOh5HdW9po3eu2qxmIQG34D/+1d0bDZAyfL/EHyM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De4wsIAAADbAAAADwAAAAAAAAAAAAAA&#10;AAChAgAAZHJzL2Rvd25yZXYueG1sUEsFBgAAAAAEAAQA+QAAAJA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PargrafodaLista"/>
        <w:numPr>
          <w:ilvl w:val="0"/>
          <w:numId w:val="14"/>
        </w:numPr>
        <w:tabs>
          <w:tab w:val="left" w:pos="874"/>
        </w:tabs>
        <w:spacing w:before="36"/>
        <w:ind w:right="246"/>
        <w:jc w:val="both"/>
        <w:rPr>
          <w:sz w:val="24"/>
        </w:rPr>
      </w:pPr>
      <w:r>
        <w:rPr>
          <w:sz w:val="24"/>
        </w:rPr>
        <w:t xml:space="preserve">Definição, pela STI, da Gestão de Ativos de TIC como processo-chave para Gerenciamento de Riscos, conforme SEI nº 0051540-38.2019.6.05.8000, documento </w:t>
      </w:r>
      <w:r>
        <w:rPr>
          <w:spacing w:val="-9"/>
          <w:sz w:val="24"/>
        </w:rPr>
        <w:t xml:space="preserve">nº </w:t>
      </w:r>
      <w:r>
        <w:rPr>
          <w:sz w:val="24"/>
        </w:rPr>
        <w:t>0061054.</w:t>
      </w:r>
    </w:p>
    <w:p w:rsidR="006F4844" w:rsidRDefault="006F4844">
      <w:pPr>
        <w:pStyle w:val="Corpodetexto"/>
        <w:rPr>
          <w:sz w:val="20"/>
        </w:rPr>
      </w:pPr>
    </w:p>
    <w:p w:rsidR="006F4844" w:rsidRDefault="0017195A">
      <w:pPr>
        <w:pStyle w:val="Corpodetexto"/>
        <w:spacing w:before="3"/>
        <w:rPr>
          <w:sz w:val="14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135255</wp:posOffset>
                </wp:positionV>
                <wp:extent cx="6019800" cy="317500"/>
                <wp:effectExtent l="0" t="0" r="0" b="0"/>
                <wp:wrapTopAndBottom/>
                <wp:docPr id="7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175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04"/>
                              <w:ind w:left="98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7. ACHADOS DE AUDITORIA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40" type="#_x0000_t202" style="position:absolute;margin-left:56.5pt;margin-top:10.65pt;width:474pt;height:2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" fillcolor="#073762" strokeweight="1pt">
                <v:textbox inset="0,0,0,0">
                  <w:txbxContent>
                    <w:p w:rsidR="006F4844" w:rsidRDefault="0017195A">
                      <w:pPr>
                        <w:spacing w:before="104"/>
                        <w:ind w:left="98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7. ACHADOS DE AUDITORIA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17195A">
      <w:pPr>
        <w:pStyle w:val="Corpodetexto"/>
        <w:spacing w:before="91" w:line="276" w:lineRule="auto"/>
        <w:ind w:left="153" w:right="249"/>
        <w:jc w:val="both"/>
      </w:pPr>
      <w:r>
        <w:t>Ultimadas as etapas reservad</w:t>
      </w:r>
      <w:r>
        <w:t xml:space="preserve">as ao exame, análise e cotejo de documentos, registros e </w:t>
      </w:r>
      <w:r>
        <w:rPr>
          <w:spacing w:val="-3"/>
        </w:rPr>
        <w:t xml:space="preserve">demais </w:t>
      </w:r>
      <w:r>
        <w:t>fontes de informação consideradas, bem como observados os critérios referenciais utilizados, restaram evidenciados os seguintes achados de auditoria:</w:t>
      </w:r>
    </w:p>
    <w:p w:rsidR="006F4844" w:rsidRDefault="0017195A">
      <w:pPr>
        <w:pStyle w:val="PargrafodaLista"/>
        <w:numPr>
          <w:ilvl w:val="1"/>
          <w:numId w:val="13"/>
        </w:numPr>
        <w:tabs>
          <w:tab w:val="left" w:pos="561"/>
        </w:tabs>
        <w:spacing w:before="200" w:line="412" w:lineRule="auto"/>
        <w:ind w:right="545" w:firstLine="0"/>
        <w:jc w:val="both"/>
        <w:rPr>
          <w:sz w:val="24"/>
        </w:rPr>
      </w:pPr>
      <w:r>
        <w:rPr>
          <w:sz w:val="24"/>
        </w:rPr>
        <w:t xml:space="preserve">AUSÊNCIA DE MAPEAMENTO DOS PROCESSOS DE GESTÃO DE </w:t>
      </w:r>
      <w:r>
        <w:rPr>
          <w:spacing w:val="-5"/>
          <w:sz w:val="24"/>
        </w:rPr>
        <w:t xml:space="preserve">ATIVOS </w:t>
      </w:r>
      <w:r>
        <w:rPr>
          <w:sz w:val="24"/>
        </w:rPr>
        <w:t xml:space="preserve">DE </w:t>
      </w:r>
      <w:r>
        <w:rPr>
          <w:spacing w:val="-5"/>
          <w:sz w:val="24"/>
        </w:rPr>
        <w:t xml:space="preserve">TIC </w:t>
      </w:r>
      <w:r>
        <w:rPr>
          <w:sz w:val="24"/>
        </w:rPr>
        <w:t>7.1.1.Situação Encontrada</w:t>
      </w:r>
    </w:p>
    <w:p w:rsidR="006F4844" w:rsidRDefault="0017195A">
      <w:pPr>
        <w:pStyle w:val="Corpodetexto"/>
        <w:spacing w:before="78"/>
        <w:ind w:left="153" w:right="246"/>
        <w:jc w:val="both"/>
      </w:pPr>
      <w:r>
        <w:t xml:space="preserve">Não foram apresentados os mapas dos seguintes subprocessos de gestão de TIC: identificação e registro dos ativos de TIC; descarte dos ativos de TIC; gerenciamento de </w:t>
      </w:r>
      <w:r>
        <w:t>licenças dos ativos de  TIC.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13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Critérios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/>
        <w:jc w:val="both"/>
      </w:pPr>
      <w:hyperlink r:id="rId12">
        <w:r>
          <w:t>Art. 5º, II, da Portaria DG nº 243, de 23 de setembro de 2019</w:t>
        </w:r>
      </w:hyperlink>
      <w:r>
        <w:t>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13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Esclarecimentos das Unidades</w:t>
      </w:r>
      <w:r>
        <w:rPr>
          <w:spacing w:val="-14"/>
          <w:sz w:val="24"/>
        </w:rPr>
        <w:t xml:space="preserve"> </w:t>
      </w:r>
      <w:r>
        <w:rPr>
          <w:sz w:val="24"/>
        </w:rPr>
        <w:t>Auditad</w:t>
      </w:r>
      <w:r>
        <w:rPr>
          <w:sz w:val="24"/>
        </w:rPr>
        <w:t>as</w:t>
      </w:r>
    </w:p>
    <w:p w:rsidR="006F4844" w:rsidRDefault="0017195A">
      <w:pPr>
        <w:pStyle w:val="Corpodetexto"/>
        <w:spacing w:before="200"/>
        <w:ind w:left="153" w:right="246"/>
        <w:jc w:val="both"/>
      </w:pPr>
      <w:r>
        <w:t xml:space="preserve">Instada a se manifestar, a STI, por meio do documento nº 1635526, declinou do prazo </w:t>
      </w:r>
      <w:r>
        <w:rPr>
          <w:spacing w:val="-4"/>
        </w:rPr>
        <w:t>para</w:t>
      </w:r>
      <w:r>
        <w:rPr>
          <w:spacing w:val="52"/>
        </w:rPr>
        <w:t xml:space="preserve"> </w:t>
      </w:r>
      <w:r>
        <w:t>elaboração de plano de ação para mapeamento dos processos de gestão de ativos de TI, afirmando que o mapa do processo de Gestão de Ativos de TIC será elaborado no p</w:t>
      </w:r>
      <w:r>
        <w:t>razo de 30 (trinta) dias a contar da data da manifestação, ocorrida em 25/05/2021.</w:t>
      </w:r>
    </w:p>
    <w:p w:rsidR="006F4844" w:rsidRDefault="0017195A">
      <w:pPr>
        <w:pStyle w:val="Corpodetexto"/>
        <w:spacing w:before="200"/>
        <w:ind w:left="153" w:right="247"/>
        <w:jc w:val="both"/>
      </w:pPr>
      <w:r>
        <w:t>Na sequência, registra que o descarte de bens de TIC está incluso no processo de desfazimento de bens, o qual não compete à STI.</w:t>
      </w:r>
    </w:p>
    <w:p w:rsidR="006F4844" w:rsidRDefault="0017195A">
      <w:pPr>
        <w:pStyle w:val="PargrafodaLista"/>
        <w:numPr>
          <w:ilvl w:val="2"/>
          <w:numId w:val="13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Comentários dos Gestores</w:t>
      </w:r>
    </w:p>
    <w:p w:rsidR="006F4844" w:rsidRDefault="0017195A">
      <w:pPr>
        <w:pStyle w:val="Corpodetexto"/>
        <w:spacing w:before="200"/>
        <w:ind w:left="153" w:right="248"/>
        <w:jc w:val="both"/>
      </w:pPr>
      <w:r>
        <w:t>Em resposta à RDI C</w:t>
      </w:r>
      <w:r>
        <w:t>ircular nº 2/2021/COAUD, a STI deu ciência do Relatório Preliminar no documento nº 1649776.</w:t>
      </w:r>
    </w:p>
    <w:p w:rsidR="006F4844" w:rsidRDefault="0017195A">
      <w:pPr>
        <w:pStyle w:val="PargrafodaLista"/>
        <w:numPr>
          <w:ilvl w:val="2"/>
          <w:numId w:val="13"/>
        </w:numPr>
        <w:tabs>
          <w:tab w:val="left" w:pos="741"/>
        </w:tabs>
        <w:spacing w:before="200"/>
        <w:ind w:left="740" w:hanging="588"/>
        <w:rPr>
          <w:sz w:val="24"/>
        </w:rPr>
      </w:pPr>
      <w:r>
        <w:rPr>
          <w:sz w:val="24"/>
        </w:rPr>
        <w:t>Análises da Equipe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Auditoria:</w:t>
      </w:r>
    </w:p>
    <w:p w:rsidR="006F4844" w:rsidRDefault="0017195A">
      <w:pPr>
        <w:pStyle w:val="Corpodetexto"/>
        <w:spacing w:before="200"/>
        <w:ind w:left="153" w:right="248"/>
        <w:jc w:val="both"/>
      </w:pPr>
      <w:r>
        <w:t xml:space="preserve">Inicialmente, cumpre registrar que, de acordo com o art. 1º da Portaria nº 243/2019, o processo de Gerenciamento Gestão de Ativos de TI tem a finalidade de controlar e gerenciar o ciclo de vida de todos os ativos de TIC, desde a aquisição até o fim do seu </w:t>
      </w:r>
      <w:r>
        <w:t>uso. Em seu art. 8º, a predita portaria, inclusive, traz que o descarte constitui-se em uma das atividades-chave do referido processo.</w:t>
      </w:r>
    </w:p>
    <w:p w:rsidR="006F4844" w:rsidRDefault="0017195A">
      <w:pPr>
        <w:pStyle w:val="Corpodetexto"/>
        <w:spacing w:before="200"/>
        <w:ind w:left="153" w:right="254"/>
        <w:jc w:val="both"/>
      </w:pPr>
      <w:r>
        <w:t>Ademais, o processo de Gerenciamento Gestão de Ativos de TI tem dentre os seus objetivos garantir a acurácia do inventário de ativos de TIC, o que requer um efetivo registro e identificação, e a conformidade do uso de licenças de software.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7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72" name="Line 64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3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MTPU89tAgAAYgUAAA4AAAAAAAAAAAAAAAAALgIA&#10;AGRycy9lMm9Eb2MueG1sUEsBAi0AFAAGAAgAAAAhAKLb7lDaAAAAAwEAAA8AAAAAAAAAAAAAAAAA&#10;xwQAAGRycy9kb3ducmV2LnhtbFBLBQYAAAAABAAEAPMAAADOBQAAAAA=&#10;">
                <v:line id="Line 64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4gtsIAAADbAAAADwAAAGRycy9kb3ducmV2LnhtbESP0YrCMBRE34X9h3AXfNNkFXWpRlkK&#10;uuKDUNcPuDTXttjc1CZq/fuNIPg4zMwZZrHqbC1u1PrKsYavoQJBnDtTcaHh+LcefIPwAdlg7Zg0&#10;PMjDavnRW2Bi3J0zuh1CISKEfYIayhCaREqfl2TRD11DHL2Tay2GKNtCmhbvEW5rOVJqKi1WHBdK&#10;bCgtKT8frlbDef9IL+NfNUnXTaqO2djuLG207n92P3MQgbrwDr/aW6NhNoLn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94gtsIAAADbAAAADwAAAAAAAAAAAAAA&#10;AAChAgAAZHJzL2Rvd25yZXYueG1sUEsFBgAAAAAEAAQA+QAAAJA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47"/>
        <w:jc w:val="both"/>
      </w:pPr>
      <w:r>
        <w:t xml:space="preserve">Convém, ainda, registrar que o COBIT 05 BAI09.03 - Gerenciar o ciclo de vida do ativo - dedicou três atividades ao descarte de ativos, abaixo transcritas, o que demonstra a importância da </w:t>
      </w:r>
      <w:r>
        <w:t xml:space="preserve">etapa para o processo em questão, não sendo razoável transferir a responsabilidade pelo seu </w:t>
      </w:r>
      <w:r>
        <w:rPr>
          <w:spacing w:val="-3"/>
        </w:rPr>
        <w:t xml:space="preserve">desenho </w:t>
      </w:r>
      <w:r>
        <w:t>para uma área não técnica.</w:t>
      </w:r>
    </w:p>
    <w:p w:rsidR="006F4844" w:rsidRDefault="0017195A">
      <w:pPr>
        <w:spacing w:before="200"/>
        <w:ind w:left="2418" w:right="249"/>
        <w:jc w:val="both"/>
      </w:pPr>
      <w:r>
        <w:t>Atividade 7 _ Descarte os ativos quando eles não tiverem um objetivo útil devido à aposentadoria de todos os serviços relacionado</w:t>
      </w:r>
      <w:r>
        <w:t>s, tecnologia obsoleta ou falta de usuários.</w:t>
      </w:r>
    </w:p>
    <w:p w:rsidR="006F4844" w:rsidRDefault="0017195A">
      <w:pPr>
        <w:ind w:left="2418" w:right="251"/>
        <w:jc w:val="both"/>
      </w:pPr>
      <w:r>
        <w:t>Atividade 8 _ Descarte ativos com segurança, considerando, por exemplo, a exclusão permanente de quaisquer dados gravados em dispositivos de mídia e possíveis danos ao meio ambiente.</w:t>
      </w:r>
    </w:p>
    <w:p w:rsidR="006F4844" w:rsidRDefault="0017195A">
      <w:pPr>
        <w:ind w:left="2418" w:right="258"/>
        <w:jc w:val="both"/>
      </w:pPr>
      <w:r>
        <w:t>Atividade 9 _ Planeje, autor</w:t>
      </w:r>
      <w:r>
        <w:t>ize e implemente atividades relacionadas à aposentadoria, mantendo registros apropriados para atender às necessidades regulatórias e de negócios em andamento.</w:t>
      </w:r>
    </w:p>
    <w:p w:rsidR="006F4844" w:rsidRDefault="0017195A">
      <w:pPr>
        <w:pStyle w:val="Corpodetexto"/>
        <w:spacing w:before="200"/>
        <w:ind w:left="153" w:right="253"/>
        <w:jc w:val="both"/>
      </w:pPr>
      <w:r>
        <w:t>Assim, em que pese a atribuição da SEGEP de promover o desfazimento do material permanente, instr</w:t>
      </w:r>
      <w:r>
        <w:t>uindo o respectivo processo e procedendo aos devidos registros (art. 84, III, da Resolução Administrativa nº 04/2021), tal previsão deve ser compatibilizada com a competência da STI de executar atividades relativas à implementação e monitoramento da govern</w:t>
      </w:r>
      <w:r>
        <w:t>ança de tecnologia da informação e comunicação.</w:t>
      </w:r>
    </w:p>
    <w:p w:rsidR="006F4844" w:rsidRDefault="0017195A">
      <w:pPr>
        <w:pStyle w:val="Corpodetexto"/>
        <w:spacing w:before="200"/>
        <w:ind w:left="153" w:right="249"/>
        <w:jc w:val="both"/>
      </w:pPr>
      <w:r>
        <w:t>Ante o exposto, esta equipe de auditoria, considerando que não foram trazidos elementos aptos a desconstituir as evidências nem os critérios que sustentam as situações encontradas do presente achado, mas foi apresentada a viabilidade da execução da ativida</w:t>
      </w:r>
      <w:r>
        <w:t xml:space="preserve">de em prazo menor, conclui </w:t>
      </w:r>
      <w:r>
        <w:rPr>
          <w:spacing w:val="-4"/>
        </w:rPr>
        <w:t>pela</w:t>
      </w:r>
      <w:r>
        <w:rPr>
          <w:spacing w:val="52"/>
        </w:rPr>
        <w:t xml:space="preserve"> </w:t>
      </w:r>
      <w:r>
        <w:t>sua subsistência, reformulando, no entanto, a proposta de encaminhamento inicialmente apresentada.</w:t>
      </w:r>
    </w:p>
    <w:p w:rsidR="006F4844" w:rsidRDefault="0017195A">
      <w:pPr>
        <w:pStyle w:val="PargrafodaLista"/>
        <w:numPr>
          <w:ilvl w:val="2"/>
          <w:numId w:val="13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Proposta de encaminhamento</w:t>
      </w:r>
    </w:p>
    <w:p w:rsidR="006F4844" w:rsidRDefault="0017195A">
      <w:pPr>
        <w:pStyle w:val="Corpodetexto"/>
        <w:spacing w:before="200"/>
        <w:ind w:left="153" w:right="248"/>
        <w:jc w:val="both"/>
      </w:pPr>
      <w:r>
        <w:t xml:space="preserve">Recomendar à STI que, no prazo de 30 dias, apresente o mapeamento do processo de Gestão de Ativos </w:t>
      </w:r>
      <w:r>
        <w:t>de TIC, incluindo as etapas de identificação e registro dos ativos de TIC, de descarte dos ativos de TIC e de gerenciamento de licenças dos ativos de TIC.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1"/>
          <w:numId w:val="13"/>
        </w:numPr>
        <w:tabs>
          <w:tab w:val="left" w:pos="574"/>
        </w:tabs>
        <w:ind w:right="255" w:firstLine="0"/>
        <w:rPr>
          <w:sz w:val="24"/>
        </w:rPr>
      </w:pPr>
      <w:r>
        <w:rPr>
          <w:sz w:val="24"/>
        </w:rPr>
        <w:t xml:space="preserve">DEFICIÊNCIA DE CONTROLES ASSOCIADOS AO GERENCIAMENTO DE </w:t>
      </w:r>
      <w:r>
        <w:rPr>
          <w:spacing w:val="-3"/>
          <w:sz w:val="24"/>
        </w:rPr>
        <w:t xml:space="preserve">LICENÇAS </w:t>
      </w:r>
      <w:r>
        <w:rPr>
          <w:sz w:val="24"/>
        </w:rPr>
        <w:t xml:space="preserve">DOS </w:t>
      </w:r>
      <w:r>
        <w:rPr>
          <w:spacing w:val="-5"/>
          <w:sz w:val="24"/>
        </w:rPr>
        <w:t xml:space="preserve">ATIVOS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TIC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12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Situação Encontr</w:t>
      </w:r>
      <w:r>
        <w:rPr>
          <w:sz w:val="24"/>
        </w:rPr>
        <w:t>ada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3"/>
        <w:jc w:val="both"/>
      </w:pPr>
      <w:r>
        <w:t xml:space="preserve">De acordo com informações constantes dos itens 1.5.3 c/c 1.5.1, k, e 1.8 do documento SEI </w:t>
      </w:r>
      <w:r>
        <w:rPr>
          <w:spacing w:val="-8"/>
        </w:rPr>
        <w:t xml:space="preserve">nº </w:t>
      </w:r>
      <w:r>
        <w:t xml:space="preserve">0001846, as atividades envolvidas no processo de gerenciamento de licenças dos ativos de </w:t>
      </w:r>
      <w:r>
        <w:rPr>
          <w:spacing w:val="-6"/>
        </w:rPr>
        <w:t xml:space="preserve">TIC </w:t>
      </w:r>
      <w:r>
        <w:t>não são documentadas.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3"/>
        <w:jc w:val="both"/>
      </w:pPr>
      <w:r>
        <w:t>Por meio de informações constantes dos doc</w:t>
      </w:r>
      <w:r>
        <w:t>umentos nº 1604336, 1604338, 1604683, 1604855, 1604861 e 1604933 e de consulta ao Sistema OCS, verificou-se que não há um efetivo controle do quantitativo de licenças dos softwares Adobe Acrobat Professional 7, Adobe Photoshop CS2, Aleph e Volare 9.5 adqui</w:t>
      </w:r>
      <w:r>
        <w:t>ridas pelo Tribunal, nem registro sistematizado das informações relativas às contratações associadas.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69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70" name="Line 62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1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">
                <v:line id="Line 62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AbWr8AAADbAAAADwAAAGRycy9kb3ducmV2LnhtbERPy4rCMBTdD/gP4QruxkTFUapRpOAD&#10;FwM+PuDSXNtic1ObqPXvzUJweTjv+bK1lXhQ40vHGgZ9BYI4c6bkXMP5tP6dgvAB2WDlmDS8yMNy&#10;0fmZY2Lckw/0OIZcxBD2CWooQqgTKX1WkEXfdzVx5C6usRgibHJpGnzGcFvJoVJ/0mLJsaHAmtKC&#10;suvxbjVc/1/pbbRV43Rdp+p8GNm9pY3WvW67moEI1Iav+OPeGQ2TuD5+iT9AL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EAbWr8AAADbAAAADwAAAAAAAAAAAAAAAACh&#10;AgAAZHJzL2Rvd25yZXYueG1sUEsFBgAAAAAEAAQA+QAAAI0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49"/>
        <w:jc w:val="both"/>
      </w:pPr>
      <w:r>
        <w:t>Observou-se, ainda, que a quantidade de softwares de AutoCAD 2008, MS Office Professional Plus 2007, MS Office Enterprise 2007, MS Office Professional Plus 2013, MS Office Project Professional 2010 instalados supera a quantidade de licenças contratadas pel</w:t>
      </w:r>
      <w:r>
        <w:t>o Tribunal, tendo a SEMIN registrado que está averiguando se as instalações de MS Office Professional Plus 2013 e MS Office Project Professional 2010 referem-se a licenças particulares.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r>
        <w:t>Verificou-se, no entanto, que uma das licenças MS Office Professional Plus 2013 está instalada na máquina RBAWSEMIN04 desde outubro de 2019 e o MS Office Project Professional 2010 está instalado desde julho de 2020.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r>
        <w:t xml:space="preserve">Não restou evidenciada a realização de </w:t>
      </w:r>
      <w:r>
        <w:t>monitoramento de instâncias do software licenciado instalado que viabilize a comparação do número de instâncias de software instaladas com o número de licenças de propriedade do</w:t>
      </w:r>
      <w:r>
        <w:rPr>
          <w:spacing w:val="-6"/>
        </w:rPr>
        <w:t xml:space="preserve"> </w:t>
      </w:r>
      <w:r>
        <w:t>Tribunal.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1"/>
        <w:jc w:val="both"/>
      </w:pPr>
      <w:r>
        <w:t xml:space="preserve">As licenças de Windows Server 2019 Standard Edition para 2 núcleos </w:t>
      </w:r>
      <w:r>
        <w:t xml:space="preserve">+ Software Assurance e </w:t>
      </w:r>
      <w:r>
        <w:rPr>
          <w:spacing w:val="-8"/>
        </w:rPr>
        <w:t xml:space="preserve">de </w:t>
      </w:r>
      <w:r>
        <w:t xml:space="preserve">Windows Server 2019 Device CAL + Software Assurance indicadas na primeira planilha </w:t>
      </w:r>
      <w:r>
        <w:rPr>
          <w:spacing w:val="-6"/>
        </w:rPr>
        <w:t xml:space="preserve">de </w:t>
      </w:r>
      <w:r>
        <w:t>controle apresentada, inclusive, referem-se a itens não contratados pelo Tribunal, conforme despacho constante do documento nº 1604933 e dos doc</w:t>
      </w:r>
      <w:r>
        <w:t xml:space="preserve">umentos nº 0072299, 0072318  </w:t>
      </w:r>
      <w:r>
        <w:rPr>
          <w:spacing w:val="-15"/>
        </w:rPr>
        <w:t xml:space="preserve">e  </w:t>
      </w:r>
      <w:r>
        <w:t>0072321.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r>
        <w:t>No documento nº 1615255 consta que algumas das citadas licenças são de propriedade de servidores e empresas contratadas pelo Tribunal, no entanto não foi apresentada a respectiva documentação comprobatória. Refere,</w:t>
      </w:r>
      <w:r>
        <w:t xml:space="preserve"> ainda, que não foi localizada nenhuma solicitação para instalação do Photoshop CS2 na máquina RBAWSEORC03.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12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Critérios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hyperlink r:id="rId13">
        <w:r>
          <w:t xml:space="preserve">Incisos II, III e IV </w:t>
        </w:r>
        <w:r>
          <w:t>do art. 4º, inciso I do art. 5º e incisos I e III do parágrafo único do art. 10 da</w:t>
        </w:r>
      </w:hyperlink>
      <w:r>
        <w:t xml:space="preserve"> </w:t>
      </w:r>
      <w:hyperlink r:id="rId14">
        <w:r>
          <w:t>Portaria DG nº 243, de 23 de setembro de 201</w:t>
        </w:r>
      </w:hyperlink>
      <w:r>
        <w:t xml:space="preserve">9; </w:t>
      </w:r>
      <w:hyperlink r:id="rId15">
        <w:r>
          <w:t>Resolução TRE-BA nº 17, de 13 de junho de</w:t>
        </w:r>
      </w:hyperlink>
      <w:r>
        <w:t xml:space="preserve"> </w:t>
      </w:r>
      <w:hyperlink r:id="rId16">
        <w:r>
          <w:t xml:space="preserve">2018; COBIT 5_BAI 09.05_Gerenciar </w:t>
        </w:r>
        <w:r>
          <w:t>Licença</w:t>
        </w:r>
      </w:hyperlink>
      <w:r>
        <w:t xml:space="preserve">s; e </w:t>
      </w:r>
      <w:hyperlink r:id="rId17">
        <w:r>
          <w:t>ISO 270002-2013, 18.1.2, "f" e "h</w:t>
        </w:r>
      </w:hyperlink>
      <w:r>
        <w:t>".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12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Esclarecimentos das Unidades</w:t>
      </w:r>
      <w:r>
        <w:rPr>
          <w:spacing w:val="-14"/>
          <w:sz w:val="24"/>
        </w:rPr>
        <w:t xml:space="preserve"> </w:t>
      </w:r>
      <w:r>
        <w:rPr>
          <w:sz w:val="24"/>
        </w:rPr>
        <w:t>Auditadas</w:t>
      </w:r>
    </w:p>
    <w:p w:rsidR="006F4844" w:rsidRDefault="0017195A">
      <w:pPr>
        <w:pStyle w:val="Corpodetexto"/>
        <w:spacing w:before="200"/>
        <w:ind w:left="153" w:right="252"/>
        <w:jc w:val="both"/>
      </w:pPr>
      <w:r>
        <w:t>Em resposta à RDI nº 43/2021/COAUD, a STI registrou que, no que ta</w:t>
      </w:r>
      <w:r>
        <w:t>nge à recomendação de documentar os processos de autorização de instalação de softwares de particulares e de empresas contratadas pelo Tribunal, foi solicitada alteração da portaria DG nº 243/2019, por meio do processo SEI nº 0011185-15.2021.6.05.8000, par</w:t>
      </w:r>
      <w:r>
        <w:t>a incluir a vedação da instalação de software cuja licença não tenha sido adquirida pelo TRE-BA ou software livre (documento nº 1635526).</w:t>
      </w:r>
    </w:p>
    <w:p w:rsidR="006F4844" w:rsidRDefault="0017195A">
      <w:pPr>
        <w:spacing w:before="200"/>
        <w:ind w:left="153" w:right="248"/>
        <w:jc w:val="both"/>
        <w:rPr>
          <w:sz w:val="23"/>
        </w:rPr>
      </w:pPr>
      <w:r>
        <w:rPr>
          <w:sz w:val="24"/>
        </w:rPr>
        <w:t xml:space="preserve">A Diretoria-Geral, em resposta à RDI nº 42/2021/COAUD, no documento nº 1635852, registrou, inicialmente, que </w:t>
      </w:r>
      <w:r>
        <w:rPr>
          <w:sz w:val="23"/>
        </w:rPr>
        <w:t>"</w:t>
      </w:r>
      <w:r>
        <w:rPr>
          <w:i/>
          <w:sz w:val="23"/>
        </w:rPr>
        <w:t>as norma</w:t>
      </w:r>
      <w:r>
        <w:rPr>
          <w:i/>
          <w:sz w:val="23"/>
        </w:rPr>
        <w:t xml:space="preserve">s de segurança da informação são  amplamente implementadas no âmbito deste Regional. Destaca-se, ainda, que </w:t>
      </w:r>
      <w:r>
        <w:rPr>
          <w:i/>
          <w:spacing w:val="-3"/>
          <w:sz w:val="23"/>
        </w:rPr>
        <w:t xml:space="preserve">dentre </w:t>
      </w:r>
      <w:r>
        <w:rPr>
          <w:i/>
          <w:sz w:val="23"/>
        </w:rPr>
        <w:t xml:space="preserve">as Instâncias Internas de Governança, atuam o Comitê de Governança de </w:t>
      </w:r>
      <w:r>
        <w:rPr>
          <w:i/>
          <w:spacing w:val="-3"/>
          <w:sz w:val="23"/>
        </w:rPr>
        <w:t xml:space="preserve">Tecnologia </w:t>
      </w:r>
      <w:r>
        <w:rPr>
          <w:i/>
          <w:sz w:val="23"/>
        </w:rPr>
        <w:t xml:space="preserve">da Informação e Comunicação e o Comitê Gestor de </w:t>
      </w:r>
      <w:r>
        <w:rPr>
          <w:i/>
          <w:spacing w:val="-3"/>
          <w:sz w:val="23"/>
        </w:rPr>
        <w:t xml:space="preserve">Tecnologia </w:t>
      </w:r>
      <w:r>
        <w:rPr>
          <w:i/>
          <w:sz w:val="23"/>
        </w:rPr>
        <w:t xml:space="preserve">da Informação e Comunicação, conforme disposições do art. 9º, III e </w:t>
      </w:r>
      <w:r>
        <w:rPr>
          <w:i/>
          <w:spacing w:val="-11"/>
          <w:sz w:val="23"/>
        </w:rPr>
        <w:t xml:space="preserve">IV, </w:t>
      </w:r>
      <w:r>
        <w:rPr>
          <w:i/>
          <w:sz w:val="23"/>
        </w:rPr>
        <w:t>da Resolução Administrativa n.º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33/2019</w:t>
      </w:r>
      <w:r>
        <w:rPr>
          <w:sz w:val="23"/>
        </w:rPr>
        <w:t>".</w:t>
      </w:r>
    </w:p>
    <w:p w:rsidR="006F4844" w:rsidRDefault="006F4844">
      <w:pPr>
        <w:pStyle w:val="Corpodetexto"/>
        <w:rPr>
          <w:sz w:val="23"/>
        </w:rPr>
      </w:pPr>
    </w:p>
    <w:p w:rsidR="006F4844" w:rsidRDefault="0017195A">
      <w:pPr>
        <w:pStyle w:val="Corpodetexto"/>
        <w:ind w:left="153"/>
        <w:jc w:val="both"/>
      </w:pPr>
      <w:r>
        <w:t>Na sequência, após transcrever o tópico 5.4 da NSI -002, salientou que: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67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68" name="Line 60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9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">
                <v:line id="Line 60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+Bgb8AAADbAAAADwAAAGRycy9kb3ducmV2LnhtbERPy4rCMBTdC/5DuII7TRwZkWpapOCD&#10;WQg+PuDSXNtic1ObjNa/nywGXB7Oe531thFP6nztWMNsqkAQF87UXGq4XraTJQgfkA02jknDmzxk&#10;6XCwxsS4F5/oeQ6liCHsE9RQhdAmUvqiIot+6lriyN1cZzFE2JXSdPiK4baRX0otpMWaY0OFLeUV&#10;Fffzr9VwP77zx3yvvvNtm6vraW5/LO20Ho/6zQpEoD58xP/ug9GwiGPjl/gDZP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++Bgb8AAADbAAAADwAAAAAAAAAAAAAAAACh&#10;AgAAZHJzL2Rvd25yZXYueG1sUEsFBgAAAAAEAAQA+QAAAI0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spacing w:before="36"/>
        <w:ind w:left="2418" w:right="247"/>
        <w:jc w:val="both"/>
      </w:pPr>
      <w:r>
        <w:t xml:space="preserve">A interpretação da norma acima transcrita revela a competência da Secretaria de </w:t>
      </w:r>
      <w:r>
        <w:rPr>
          <w:spacing w:val="-3"/>
        </w:rPr>
        <w:t xml:space="preserve">Tecnologia </w:t>
      </w:r>
      <w:r>
        <w:t>da Informação e Comunicação-STI para gerir os ativos de softwares que são utilizados no âmbito deste Regional. Portanto, é a unid</w:t>
      </w:r>
      <w:r>
        <w:t xml:space="preserve">ade que realiza a prévia análise da intenção em adquirir ou instalar software, equipamento ou serviço que não tenha sido provido pela área de  TIC  e  que  faça uso  ou  requeira recursos de tecnologia da informação.  </w:t>
      </w:r>
      <w:r>
        <w:rPr>
          <w:spacing w:val="-3"/>
        </w:rPr>
        <w:t xml:space="preserve">Também,  </w:t>
      </w:r>
      <w:r>
        <w:t>é a que estabelece todos os p</w:t>
      </w:r>
      <w:r>
        <w:t>rocedimentos de instalação, configuração e manutenção de equipamentos e softwares. Observa-se, ainda, que o Comitê de Segurança da Informação poderá deliberar em caráter excepcional sobre a instalação de softwares não homologados, permanecendo o controle p</w:t>
      </w:r>
      <w:r>
        <w:t>ela</w:t>
      </w:r>
      <w:r>
        <w:rPr>
          <w:spacing w:val="-18"/>
        </w:rPr>
        <w:t xml:space="preserve"> </w:t>
      </w:r>
      <w:r>
        <w:t>STI.</w:t>
      </w:r>
    </w:p>
    <w:p w:rsidR="006F4844" w:rsidRDefault="006F4844">
      <w:pPr>
        <w:pStyle w:val="Corpodetexto"/>
        <w:rPr>
          <w:sz w:val="23"/>
        </w:rPr>
      </w:pPr>
    </w:p>
    <w:p w:rsidR="006F4844" w:rsidRDefault="0017195A">
      <w:pPr>
        <w:ind w:left="153" w:right="249"/>
        <w:jc w:val="both"/>
        <w:rPr>
          <w:sz w:val="23"/>
        </w:rPr>
      </w:pPr>
      <w:r>
        <w:rPr>
          <w:sz w:val="24"/>
        </w:rPr>
        <w:t xml:space="preserve">Concluiu, então, que </w:t>
      </w:r>
      <w:r>
        <w:rPr>
          <w:sz w:val="23"/>
        </w:rPr>
        <w:t>"</w:t>
      </w:r>
      <w:r>
        <w:rPr>
          <w:i/>
          <w:sz w:val="23"/>
        </w:rPr>
        <w:t xml:space="preserve">existe regulamentação da Diretoria-Geral, específica para gestão e gerenciamento de ativos de Tecnologia da Informação. De referência ao controle proposto na recomendação, entendemos que se encontram no âmbito de atuação da </w:t>
      </w:r>
      <w:r>
        <w:rPr>
          <w:i/>
          <w:sz w:val="23"/>
        </w:rPr>
        <w:t>Secretaria de Tecnologia da Informação e Comunicação-STI</w:t>
      </w:r>
      <w:r>
        <w:rPr>
          <w:sz w:val="23"/>
        </w:rPr>
        <w:t>", e que a referida unidade encontra-se, atualmente, vinculada à Secretaria-Geral da Presidência.</w:t>
      </w:r>
    </w:p>
    <w:p w:rsidR="006F4844" w:rsidRDefault="006F4844">
      <w:pPr>
        <w:pStyle w:val="Corpodetexto"/>
        <w:rPr>
          <w:sz w:val="23"/>
        </w:rPr>
      </w:pPr>
    </w:p>
    <w:p w:rsidR="006F4844" w:rsidRDefault="0017195A">
      <w:pPr>
        <w:pStyle w:val="Corpodetexto"/>
        <w:ind w:left="153" w:right="248"/>
        <w:jc w:val="both"/>
      </w:pPr>
      <w:r>
        <w:t>Registrou, por fim, a tramitação do processo SEI 0011185-15.2021.6.05.8000, com pertinente proposta d</w:t>
      </w:r>
      <w:r>
        <w:t>a STI de alteração do art. 7º da Portaria DG n.º 243/19, a ser submetida preliminarmente ao CGovTIC.</w:t>
      </w:r>
    </w:p>
    <w:p w:rsidR="006F4844" w:rsidRDefault="0017195A">
      <w:pPr>
        <w:pStyle w:val="PargrafodaLista"/>
        <w:numPr>
          <w:ilvl w:val="2"/>
          <w:numId w:val="12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Comentários dos Gestores</w:t>
      </w:r>
    </w:p>
    <w:p w:rsidR="006F4844" w:rsidRDefault="0017195A">
      <w:pPr>
        <w:pStyle w:val="Corpodetexto"/>
        <w:spacing w:before="200"/>
        <w:ind w:left="153" w:right="249"/>
        <w:jc w:val="both"/>
      </w:pPr>
      <w:r>
        <w:t>Em resposta à RDI Circular nº nº 2/2021/COAUD, a STI deu ciência do Relatório Preliminar no documento nº 1649776.</w:t>
      </w:r>
    </w:p>
    <w:p w:rsidR="006F4844" w:rsidRDefault="0017195A">
      <w:pPr>
        <w:pStyle w:val="PargrafodaLista"/>
        <w:numPr>
          <w:ilvl w:val="2"/>
          <w:numId w:val="12"/>
        </w:numPr>
        <w:tabs>
          <w:tab w:val="left" w:pos="741"/>
        </w:tabs>
        <w:spacing w:before="200"/>
        <w:ind w:left="740" w:hanging="588"/>
        <w:rPr>
          <w:sz w:val="24"/>
        </w:rPr>
      </w:pPr>
      <w:r>
        <w:rPr>
          <w:sz w:val="24"/>
        </w:rPr>
        <w:t>Análises da Equi</w:t>
      </w:r>
      <w:r>
        <w:rPr>
          <w:sz w:val="24"/>
        </w:rPr>
        <w:t>pe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17195A">
      <w:pPr>
        <w:pStyle w:val="Corpodetexto"/>
        <w:spacing w:before="200"/>
        <w:ind w:left="153" w:right="256"/>
        <w:jc w:val="both"/>
      </w:pPr>
      <w:r>
        <w:t>Em atenção aos esclarecimentos apresentados pela Diretoria-Geral no documento nº 1635852, inicialmente, cumpre registrar que as desconformidades identificadas no controle de acesso e no uso de licenças de software identificadas nesta audito</w:t>
      </w:r>
      <w:r>
        <w:t>ria indicam a necessidade reforçar as diretrizes para observância das normas de segurança da informação.</w:t>
      </w:r>
    </w:p>
    <w:p w:rsidR="006F4844" w:rsidRDefault="0017195A">
      <w:pPr>
        <w:pStyle w:val="Corpodetexto"/>
        <w:spacing w:before="200"/>
        <w:ind w:left="153" w:right="248"/>
        <w:jc w:val="both"/>
      </w:pPr>
      <w:r>
        <w:t>No que se refere à alegação de que o controle proposto na recomendação encontra-se no âmbito de atuação da STI, necessário esclarecer que a situação in</w:t>
      </w:r>
      <w:r>
        <w:t>dicada reflete não só fragilidades nos controles adotados pela STI, mas à ausência de conscientização dos usuários de TIC, na necessidade do desenvolvimento de uma cultura no Tribunal, que proporcionem o cumprimento das normas de segurança estabelecidas.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2"/>
        <w:jc w:val="both"/>
      </w:pPr>
      <w:r>
        <w:t>Registre-se que, de acordo com o parágrafo único do art. 72 da Resolução Administrativa nº 04, de 12 de abril de 2021, ao Diretor-Geral compete planejar, orientar e supervisionar as atividades administrativas das suas unidades, estabelecendo ou propondo di</w:t>
      </w:r>
      <w:r>
        <w:t>retrizes, normas, critérios e programas.</w:t>
      </w:r>
    </w:p>
    <w:p w:rsidR="006F4844" w:rsidRDefault="006F4844">
      <w:pPr>
        <w:pStyle w:val="Corpodetexto"/>
      </w:pPr>
    </w:p>
    <w:p w:rsidR="006F4844" w:rsidRDefault="0017195A">
      <w:pPr>
        <w:ind w:left="153" w:right="255"/>
        <w:jc w:val="both"/>
        <w:rPr>
          <w:sz w:val="24"/>
        </w:rPr>
      </w:pPr>
      <w:r>
        <w:rPr>
          <w:sz w:val="24"/>
        </w:rPr>
        <w:t xml:space="preserve">Ademais, o art. 17, inciso II, da Resolução Administrativa nº 17, de 13 de junho de 2018, </w:t>
      </w:r>
      <w:r>
        <w:rPr>
          <w:spacing w:val="-4"/>
          <w:sz w:val="24"/>
        </w:rPr>
        <w:t xml:space="preserve">prevê </w:t>
      </w:r>
      <w:r>
        <w:rPr>
          <w:sz w:val="24"/>
        </w:rPr>
        <w:t>que todos os gestores do Tribunal devem “</w:t>
      </w:r>
      <w:r>
        <w:rPr>
          <w:i/>
          <w:sz w:val="24"/>
        </w:rPr>
        <w:t xml:space="preserve">conscientizar suas equipes de trabalho  sobre  </w:t>
      </w:r>
      <w:r>
        <w:rPr>
          <w:i/>
          <w:spacing w:val="-16"/>
          <w:sz w:val="24"/>
        </w:rPr>
        <w:t xml:space="preserve">o  </w:t>
      </w:r>
      <w:r>
        <w:rPr>
          <w:i/>
          <w:sz w:val="24"/>
        </w:rPr>
        <w:t>caráter estratégico e a imp</w:t>
      </w:r>
      <w:r>
        <w:rPr>
          <w:i/>
          <w:sz w:val="24"/>
        </w:rPr>
        <w:t xml:space="preserve">ortância da TIC  para  o  Tribunal  no  desempenho  de  </w:t>
      </w:r>
      <w:r>
        <w:rPr>
          <w:i/>
          <w:spacing w:val="-4"/>
          <w:sz w:val="24"/>
        </w:rPr>
        <w:t xml:space="preserve">suas </w:t>
      </w:r>
      <w:r>
        <w:rPr>
          <w:i/>
          <w:sz w:val="24"/>
        </w:rPr>
        <w:t>atividades e cumprimento da missão institucional</w:t>
      </w:r>
      <w:r>
        <w:rPr>
          <w:sz w:val="24"/>
        </w:rPr>
        <w:t>”.</w:t>
      </w:r>
    </w:p>
    <w:p w:rsidR="006F4844" w:rsidRDefault="006F4844">
      <w:pPr>
        <w:jc w:val="both"/>
        <w:rPr>
          <w:sz w:val="24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65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66" name="Line 58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7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">
                <v:line id="Line 58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ywaMIAAADbAAAADwAAAGRycy9kb3ducmV2LnhtbESP0YrCMBRE34X9h3AXfNPEFYt0jSIF&#10;V/FBsPoBl+ZuW2xuuk1W698bQfBxmJkzzGLV20ZcqfO1Yw2TsQJBXDhTc6nhfNqM5iB8QDbYOCYN&#10;d/KwWn4MFpgad+MjXfNQighhn6KGKoQ2ldIXFVn0Y9cSR+/XdRZDlF0pTYe3CLeN/FIqkRZrjgsV&#10;tpRVVFzyf6vhcrhnf9OtmmWbNlPn49TuLf1oPfzs198gAvXhHX61d0ZDksDzS/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ywaMIAAADbAAAADwAAAAAAAAAAAAAA&#10;AAChAgAAZHJzL2Rvd25yZXYueG1sUEsFBgAAAAAEAAQA+QAAAJA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55"/>
        <w:jc w:val="both"/>
      </w:pPr>
      <w:r>
        <w:t>Por oportuno, o art. 28, §1º, da predita Resolução prevê que o titular da Diretoria-Geral presidirá o Comitê de Governança de TIC, ao passo que o art. 29, XIII, atribui ao referido colegiado a competência de comunicar diretrizes e resultados com o uso de T</w:t>
      </w:r>
      <w:r>
        <w:t>IC, razão pela qual a recomendação foi inicialmente dirigida à Diretoria-Geral.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6"/>
        <w:jc w:val="both"/>
      </w:pPr>
      <w:r>
        <w:t>Todavia, a releitura do art. 36,VI, da supracitada Resolução, levou a equipe de auditoria a reformular o encaminhamento acerca da adoção de mecanismos para garantir o cumprime</w:t>
      </w:r>
      <w:r>
        <w:t>nto das normas de segurança da informação estabelecidas pela Portaria nº 356/2018, NSI nº 002, itens 5.1.3, 5.1.5 e 5.4.3.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r>
        <w:t>No que se refere à proposta de solução apresentada pela STI para ausência de documentação dos processos de autorização de instalação</w:t>
      </w:r>
      <w:r>
        <w:t xml:space="preserve"> de softwares de particulares e de empresas contratadas pelo Tribunal e a identificação da necessidade de envolver o Comitê de Governança de TIC no desenvolvimento de solução voltada ao cumprimento das normas de segurança estabelecidas pela Portaria nº 356</w:t>
      </w:r>
      <w:r>
        <w:t>/2018, NSI nº 002, itens 5.1.3, 5.1.5 e 5.4.3, entendeu-se necessária também a revisão dos respectivos encaminhamentos.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1"/>
        <w:jc w:val="both"/>
      </w:pPr>
      <w:r>
        <w:t xml:space="preserve">Por fim, considerando os argumentos apresentados pelo titular da COSUP durante reunião </w:t>
      </w:r>
      <w:r>
        <w:rPr>
          <w:spacing w:val="-6"/>
        </w:rPr>
        <w:t xml:space="preserve">de </w:t>
      </w:r>
      <w:r>
        <w:t>apresentação de resultados, a equipe de audit</w:t>
      </w:r>
      <w:r>
        <w:t xml:space="preserve">oria entendeu razoável a dilação do prazo para que </w:t>
      </w:r>
      <w:r>
        <w:rPr>
          <w:spacing w:val="-15"/>
        </w:rPr>
        <w:t xml:space="preserve">a </w:t>
      </w:r>
      <w:r>
        <w:t xml:space="preserve">STI regularize a situação dos softwares de particulares e de empresas contratadas instalados </w:t>
      </w:r>
      <w:r>
        <w:rPr>
          <w:spacing w:val="-5"/>
        </w:rPr>
        <w:t xml:space="preserve">nos </w:t>
      </w:r>
      <w:r>
        <w:t>equipamentos do Tribunal e que adote solução no sentido de regularizar a situação dos softwares cujas lice</w:t>
      </w:r>
      <w:r>
        <w:t xml:space="preserve">nças instaladas superem a quantidade das contratadas, quando não se tratar de </w:t>
      </w:r>
      <w:r>
        <w:rPr>
          <w:spacing w:val="-3"/>
        </w:rPr>
        <w:t>licença</w:t>
      </w:r>
      <w:r>
        <w:rPr>
          <w:spacing w:val="54"/>
        </w:rPr>
        <w:t xml:space="preserve"> </w:t>
      </w:r>
      <w:r>
        <w:t>particular com autorização de instalação devidamente documentada.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12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Propostas de encaminhamento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3"/>
        <w:jc w:val="both"/>
      </w:pPr>
      <w:r>
        <w:t xml:space="preserve">Recomendar à STI que, no prazo de 60 dias, apresente inventário de softwares do Tribunal, </w:t>
      </w:r>
      <w:r>
        <w:rPr>
          <w:spacing w:val="-8"/>
        </w:rPr>
        <w:t xml:space="preserve">no </w:t>
      </w:r>
      <w:r>
        <w:t>qual conste quais são os sistemas existentes, onde estão localizados, quem são os responsáveis por eles, os relacionamentos e/ou dependências com outros sistemas e</w:t>
      </w:r>
      <w:r>
        <w:t xml:space="preserve"> respectivas informações contratuais, quando cabível.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9"/>
        <w:jc w:val="both"/>
      </w:pPr>
      <w:r>
        <w:t>Recomendar à STI que, no prazo de 60 dias, regularize a situação dos softwares de particulares e de empresas contratadas instalados nos equipamentos do Tribunal.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1"/>
        <w:jc w:val="both"/>
      </w:pPr>
      <w:r>
        <w:t>Recomendar à STI que, no prazo de 60 d</w:t>
      </w:r>
      <w:r>
        <w:t>ias, adote solução no sentido de regularizar a situação dos softwares cujas licenças instaladas superem a quantidade das contratadas, quando não se tratar de licença particular com autorização de instalação devidamente documentada.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4"/>
        <w:jc w:val="both"/>
      </w:pPr>
      <w:r>
        <w:t>Recomendar à STI que, n</w:t>
      </w:r>
      <w:r>
        <w:t>o prazo de 60 dias, apresente o registro de todas as licenças de software adquiridas e contratos de licença associados.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1"/>
        <w:jc w:val="both"/>
      </w:pPr>
      <w:r>
        <w:t>Recomendar ao CGSIPD que, no prazo de 60 dias, promova a divulgação da PSI e normativos afins, bem como ações para disseminar a cultura</w:t>
      </w:r>
      <w:r>
        <w:t xml:space="preserve"> em segurança da informação, a fim de garantir o cumprimento das normas de segurança estabelecidas pela Portaria nº 356/2018, NSI nº 002, itens 5.1.3, 5.1.5 e 5.4.3.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63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64" name="Line 56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5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">
                <v:line id="Line 56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KLhMIAAADbAAAADwAAAGRycy9kb3ducmV2LnhtbESP3YrCMBSE74V9h3AWvNPEX5auUZaC&#10;rnghVH2AQ3Nsi81Jt4la334jCF4OM/MNs1h1thY3an3lWMNoqEAQ585UXGg4HdeDLxA+IBusHZOG&#10;B3lYLT96C0yMu3NGt0MoRISwT1BDGUKTSOnzkiz6oWuIo3d2rcUQZVtI0+I9wm0tx0rNpcWK40KJ&#10;DaUl5ZfD1Wq47B/p3+RXzdJ1k6pTNrE7Sxut+5/dzzeIQF14h1/trdEwn8LzS/w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qKLhMIAAADbAAAADwAAAAAAAAAAAAAA&#10;AAChAgAAZHJzL2Rvd25yZXYueG1sUEsFBgAAAAAEAAQA+QAAAJA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PargrafodaLista"/>
        <w:numPr>
          <w:ilvl w:val="1"/>
          <w:numId w:val="13"/>
        </w:numPr>
        <w:tabs>
          <w:tab w:val="left" w:pos="649"/>
        </w:tabs>
        <w:spacing w:before="36"/>
        <w:ind w:right="253" w:firstLine="0"/>
        <w:rPr>
          <w:sz w:val="24"/>
        </w:rPr>
      </w:pPr>
      <w:r>
        <w:rPr>
          <w:sz w:val="24"/>
        </w:rPr>
        <w:t>DESCON</w:t>
      </w:r>
      <w:r>
        <w:rPr>
          <w:sz w:val="24"/>
        </w:rPr>
        <w:t xml:space="preserve">FORMIDADE NO DESEMPENHO DOS </w:t>
      </w:r>
      <w:r>
        <w:rPr>
          <w:spacing w:val="-4"/>
          <w:sz w:val="24"/>
        </w:rPr>
        <w:t xml:space="preserve">PAPÉIS </w:t>
      </w:r>
      <w:r>
        <w:rPr>
          <w:sz w:val="24"/>
        </w:rPr>
        <w:t xml:space="preserve">E RESPONSABILIDADES NOS PROCESSOS DE GESTÃO DE </w:t>
      </w:r>
      <w:r>
        <w:rPr>
          <w:spacing w:val="-5"/>
          <w:sz w:val="24"/>
        </w:rPr>
        <w:t xml:space="preserve">ATIVOS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TIC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11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Situação Encontrada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6"/>
        <w:jc w:val="both"/>
      </w:pPr>
      <w:r>
        <w:t xml:space="preserve">A Portaria DG nº 305/2016, alterada pela 78/2018, atribui a função de gerente do Processo de Gerenciamento de Configuração e Ativos de Serviço ao titular da COSUP, enquanto, de acordo com o documento nº 0002259, a função, de fato, é executada pelo titular </w:t>
      </w:r>
      <w:r>
        <w:t>da COSINF.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6"/>
        <w:jc w:val="both"/>
      </w:pPr>
      <w:r>
        <w:t>A Portaria DG nº 243/2019 atribui a função de dono do Processo de Gestão de Ativos de Tecnologia da Informação ao titular da COSUP, e a função de gerente do referido processo ao chefe da SEQUIP.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1"/>
        <w:jc w:val="both"/>
      </w:pPr>
      <w:r>
        <w:t>No entanto, de acordo com o documento SEI nº 000</w:t>
      </w:r>
      <w:r>
        <w:t>1846, com relação aos equipamentos servidores, storages, switches utilizados na capital, além dos softwares relacionados à infraestrutura, as referidas funções são exercidas pelos titulares da COSINF e da SEINFRA.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1"/>
        <w:jc w:val="both"/>
      </w:pPr>
      <w:r>
        <w:t>Identificou-se, ainda, no documento nº 1605542 do processo nº 0047755-34.2020.6.05.8000, o recebimento definitivo de 27 servidores de dados pela SEGEP.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11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Critérios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hyperlink r:id="rId18">
        <w:r>
          <w:t>Portaria DG nº 305, de 05 de dezembro de 2016</w:t>
        </w:r>
      </w:hyperlink>
      <w:r>
        <w:t xml:space="preserve">, alterada pela </w:t>
      </w:r>
      <w:hyperlink r:id="rId19">
        <w:r>
          <w:t xml:space="preserve">Portaria DG nº 78, de 26 de </w:t>
        </w:r>
        <w:r>
          <w:rPr>
            <w:spacing w:val="-3"/>
          </w:rPr>
          <w:t>junho</w:t>
        </w:r>
      </w:hyperlink>
      <w:r>
        <w:rPr>
          <w:spacing w:val="-3"/>
        </w:rPr>
        <w:t xml:space="preserve"> </w:t>
      </w:r>
      <w:hyperlink r:id="rId20">
        <w:r>
          <w:t>de 2018</w:t>
        </w:r>
      </w:hyperlink>
      <w:r>
        <w:t xml:space="preserve">; </w:t>
      </w:r>
      <w:hyperlink r:id="rId21">
        <w:r>
          <w:t>Portaria DG nº 74, de 21 de junho de 2018</w:t>
        </w:r>
      </w:hyperlink>
      <w:r>
        <w:t xml:space="preserve">; </w:t>
      </w:r>
      <w:hyperlink r:id="rId22">
        <w:r>
          <w:t xml:space="preserve">Portaria DG nº 243, de 23 de setembro </w:t>
        </w:r>
        <w:r>
          <w:rPr>
            <w:spacing w:val="-9"/>
          </w:rPr>
          <w:t>de</w:t>
        </w:r>
      </w:hyperlink>
      <w:r>
        <w:rPr>
          <w:spacing w:val="-9"/>
        </w:rPr>
        <w:t xml:space="preserve"> </w:t>
      </w:r>
      <w:hyperlink r:id="rId23">
        <w:r>
          <w:t>2019</w:t>
        </w:r>
      </w:hyperlink>
      <w:r>
        <w:t>;</w:t>
      </w:r>
      <w:r>
        <w:rPr>
          <w:spacing w:val="59"/>
        </w:rPr>
        <w:t xml:space="preserve"> </w:t>
      </w:r>
      <w:r>
        <w:t>art.</w:t>
      </w:r>
      <w:r>
        <w:rPr>
          <w:spacing w:val="59"/>
        </w:rPr>
        <w:t xml:space="preserve"> </w:t>
      </w:r>
      <w:r>
        <w:t>41</w:t>
      </w:r>
      <w:r>
        <w:rPr>
          <w:spacing w:val="45"/>
        </w:rPr>
        <w:t xml:space="preserve"> </w:t>
      </w:r>
      <w:r>
        <w:t>da</w:t>
      </w:r>
      <w:r>
        <w:rPr>
          <w:spacing w:val="44"/>
        </w:rPr>
        <w:t xml:space="preserve"> </w:t>
      </w:r>
      <w:hyperlink r:id="rId24">
        <w:r>
          <w:t>Portaria</w:t>
        </w:r>
        <w:r>
          <w:rPr>
            <w:spacing w:val="45"/>
          </w:rPr>
          <w:t xml:space="preserve"> </w:t>
        </w:r>
        <w:r>
          <w:t>DG</w:t>
        </w:r>
        <w:r>
          <w:rPr>
            <w:spacing w:val="44"/>
          </w:rPr>
          <w:t xml:space="preserve"> </w:t>
        </w:r>
        <w:r>
          <w:t>nº</w:t>
        </w:r>
        <w:r>
          <w:rPr>
            <w:spacing w:val="44"/>
          </w:rPr>
          <w:t xml:space="preserve"> </w:t>
        </w:r>
        <w:r>
          <w:t>192,</w:t>
        </w:r>
        <w:r>
          <w:rPr>
            <w:spacing w:val="45"/>
          </w:rPr>
          <w:t xml:space="preserve"> </w:t>
        </w:r>
        <w:r>
          <w:t>de</w:t>
        </w:r>
        <w:r>
          <w:rPr>
            <w:spacing w:val="44"/>
          </w:rPr>
          <w:t xml:space="preserve"> </w:t>
        </w:r>
        <w:r>
          <w:t>23</w:t>
        </w:r>
        <w:r>
          <w:rPr>
            <w:spacing w:val="45"/>
          </w:rPr>
          <w:t xml:space="preserve"> </w:t>
        </w:r>
        <w:r>
          <w:t>de</w:t>
        </w:r>
        <w:r>
          <w:rPr>
            <w:spacing w:val="44"/>
          </w:rPr>
          <w:t xml:space="preserve"> </w:t>
        </w:r>
        <w:r>
          <w:t>novembro</w:t>
        </w:r>
        <w:r>
          <w:rPr>
            <w:spacing w:val="45"/>
          </w:rPr>
          <w:t xml:space="preserve"> </w:t>
        </w:r>
        <w:r>
          <w:t>de</w:t>
        </w:r>
        <w:r>
          <w:rPr>
            <w:spacing w:val="44"/>
          </w:rPr>
          <w:t xml:space="preserve"> </w:t>
        </w:r>
        <w:r>
          <w:t>2015</w:t>
        </w:r>
      </w:hyperlink>
      <w:r>
        <w:t>;</w:t>
      </w:r>
      <w:r>
        <w:rPr>
          <w:spacing w:val="45"/>
        </w:rPr>
        <w:t xml:space="preserve"> </w:t>
      </w:r>
      <w:hyperlink r:id="rId25">
        <w:r>
          <w:t>arts.</w:t>
        </w:r>
        <w:r>
          <w:rPr>
            <w:spacing w:val="44"/>
          </w:rPr>
          <w:t xml:space="preserve"> </w:t>
        </w:r>
        <w:r>
          <w:t>67</w:t>
        </w:r>
        <w:r>
          <w:rPr>
            <w:spacing w:val="45"/>
          </w:rPr>
          <w:t xml:space="preserve"> </w:t>
        </w:r>
        <w:r>
          <w:t>e</w:t>
        </w:r>
        <w:r>
          <w:rPr>
            <w:spacing w:val="44"/>
          </w:rPr>
          <w:t xml:space="preserve"> </w:t>
        </w:r>
        <w:r>
          <w:t>74</w:t>
        </w:r>
        <w:r>
          <w:rPr>
            <w:spacing w:val="44"/>
          </w:rPr>
          <w:t xml:space="preserve"> </w:t>
        </w:r>
        <w:r>
          <w:t>da</w:t>
        </w:r>
        <w:r>
          <w:rPr>
            <w:spacing w:val="45"/>
          </w:rPr>
          <w:t xml:space="preserve"> </w:t>
        </w:r>
        <w:r>
          <w:t>Portaria</w:t>
        </w:r>
      </w:hyperlink>
    </w:p>
    <w:p w:rsidR="006F4844" w:rsidRDefault="0017195A">
      <w:pPr>
        <w:pStyle w:val="Corpodetexto"/>
        <w:ind w:left="153"/>
        <w:jc w:val="both"/>
      </w:pPr>
      <w:hyperlink r:id="rId26">
        <w:r>
          <w:t>Presidência nº 364, de 28 de junho de 2017</w:t>
        </w:r>
      </w:hyperlink>
      <w:r>
        <w:t>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11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Esclarecimentos das Unidades</w:t>
      </w:r>
      <w:r>
        <w:rPr>
          <w:spacing w:val="-14"/>
          <w:sz w:val="24"/>
        </w:rPr>
        <w:t xml:space="preserve"> </w:t>
      </w:r>
      <w:r>
        <w:rPr>
          <w:sz w:val="24"/>
        </w:rPr>
        <w:t>Auditadas</w:t>
      </w:r>
    </w:p>
    <w:p w:rsidR="006F4844" w:rsidRDefault="0017195A">
      <w:pPr>
        <w:pStyle w:val="Corpodetexto"/>
        <w:spacing w:before="200"/>
        <w:ind w:left="153" w:right="250"/>
        <w:jc w:val="both"/>
      </w:pPr>
      <w:r>
        <w:t>A STI, em resposta à RDI nº 43/2021/COAUD (SEI nº 0010956-55.2021.6.05.8000) esclareceu que os papéis de dono e gerente do processo de gerenciamento de ativos de TI são executados em conformidade com a Portaria DG nº 243/2019, não significando que são esse</w:t>
      </w:r>
      <w:r>
        <w:t>s dois servidores executarão todas as tarefas do processo. Asseverou que o simples recebimento de bens não atribui ao servidor o papel de dono/gerente do processo, ademais se trata de atividade ligada ao processo de aquisição/recebimento de bens e, portant</w:t>
      </w:r>
      <w:r>
        <w:t>o, fora do escopo do processo de gerenciamento de ativos de TIC. No entanto, não é possível aferir como esse processo era executado na gestão anterior.</w:t>
      </w:r>
    </w:p>
    <w:p w:rsidR="006F4844" w:rsidRDefault="0017195A">
      <w:pPr>
        <w:pStyle w:val="PargrafodaLista"/>
        <w:numPr>
          <w:ilvl w:val="2"/>
          <w:numId w:val="11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Comentários dos Gestores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r>
        <w:t>Em resposta à RDI Circular nº nº 2/2021/COAUD, a STI deu ciência do Relatório Preliminar no documento nº 1649776.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/>
      </w:pPr>
      <w:r>
        <w:t>7.3.5 Análises da Equipe de Auditoria</w:t>
      </w:r>
    </w:p>
    <w:p w:rsidR="006F4844" w:rsidRDefault="0017195A">
      <w:pPr>
        <w:spacing w:before="200"/>
        <w:ind w:left="153" w:right="252"/>
        <w:jc w:val="both"/>
        <w:rPr>
          <w:i/>
          <w:sz w:val="24"/>
        </w:rPr>
      </w:pPr>
      <w:r>
        <w:rPr>
          <w:sz w:val="24"/>
        </w:rPr>
        <w:t>Não obstante os esclarecimentos da STI supra colacionados, a Portaria DG nº 243/2019 estabelece que “</w:t>
      </w:r>
      <w:r>
        <w:rPr>
          <w:i/>
          <w:sz w:val="24"/>
        </w:rPr>
        <w:t xml:space="preserve">o </w:t>
      </w:r>
      <w:r>
        <w:rPr>
          <w:i/>
          <w:sz w:val="24"/>
        </w:rPr>
        <w:t xml:space="preserve">titular da Coordenadoria de Equipamento e Suporte - COSUP será o Dono do Processo </w:t>
      </w:r>
      <w:r>
        <w:rPr>
          <w:i/>
          <w:spacing w:val="-8"/>
          <w:sz w:val="24"/>
        </w:rPr>
        <w:t xml:space="preserve">de </w:t>
      </w:r>
      <w:r>
        <w:rPr>
          <w:i/>
          <w:sz w:val="24"/>
        </w:rPr>
        <w:t>Gerenciamento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 xml:space="preserve">Gestão de Ativos de </w:t>
      </w:r>
      <w:r>
        <w:rPr>
          <w:i/>
          <w:spacing w:val="-3"/>
          <w:sz w:val="24"/>
        </w:rPr>
        <w:t xml:space="preserve">Tecnologia </w:t>
      </w:r>
      <w:r>
        <w:rPr>
          <w:i/>
          <w:sz w:val="24"/>
        </w:rPr>
        <w:t>da Informação</w:t>
      </w:r>
      <w:r>
        <w:rPr>
          <w:sz w:val="24"/>
        </w:rPr>
        <w:t>” e que “</w:t>
      </w:r>
      <w:r>
        <w:rPr>
          <w:i/>
          <w:sz w:val="24"/>
        </w:rPr>
        <w:t xml:space="preserve">o Chefe da Seção </w:t>
      </w:r>
      <w:r>
        <w:rPr>
          <w:i/>
          <w:spacing w:val="-8"/>
          <w:sz w:val="24"/>
        </w:rPr>
        <w:t>de</w:t>
      </w:r>
    </w:p>
    <w:p w:rsidR="006F4844" w:rsidRDefault="006F4844">
      <w:pPr>
        <w:jc w:val="both"/>
        <w:rPr>
          <w:sz w:val="24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i/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61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62" name="Line 54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">
                <v:line id="Line 54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e2a8MAAADbAAAADwAAAGRycy9kb3ducmV2LnhtbESP0WrCQBRE3wv+w3ILvtXdGioSXaUE&#10;rNIHIeoHXLK3STB7N2a3Jvl7t1DwcZiZM8x6O9hG3KnztWMN7zMFgrhwpuZSw+W8e1uC8AHZYOOY&#10;NIzkYbuZvKwxNa7nnO6nUIoIYZ+ihiqENpXSFxVZ9DPXEkfvx3UWQ5RdKU2HfYTbRs6VWkiLNceF&#10;ClvKKiqup1+r4Xocs1uyVx/Zrs3UJU/st6Uvraevw+cKRKAhPMP/7YPRsJjD35f4A+Tm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HtmvDAAAA2wAAAA8AAAAAAAAAAAAA&#10;AAAAoQIAAGRycy9kb3ducmV2LnhtbFBLBQYAAAAABAAEAPkAAACRAwAAAAA=&#10;" strokeweight=".52pt"/>
                <w10:anchorlock/>
              </v:group>
            </w:pict>
          </mc:Fallback>
        </mc:AlternateContent>
      </w:r>
    </w:p>
    <w:p w:rsidR="006F4844" w:rsidRDefault="0017195A">
      <w:pPr>
        <w:spacing w:before="36"/>
        <w:ind w:left="153" w:right="249"/>
        <w:jc w:val="both"/>
        <w:rPr>
          <w:sz w:val="24"/>
        </w:rPr>
      </w:pPr>
      <w:r>
        <w:rPr>
          <w:i/>
          <w:sz w:val="24"/>
        </w:rPr>
        <w:t>Equipamentos SEQUIP será o Gerente do Processo de Gerenciamento Gestão de Ativos de Tecnologia da Informação</w:t>
      </w:r>
      <w:r>
        <w:rPr>
          <w:sz w:val="24"/>
        </w:rPr>
        <w:t>”, mas, na prática, a COSINF/SEINFRA é responsável pelo processo no que se refere aos equipamentos servidores, storages, switches utilizados na capi</w:t>
      </w:r>
      <w:r>
        <w:rPr>
          <w:sz w:val="24"/>
        </w:rPr>
        <w:t>tal e softwares relacionados à infraestrutura</w:t>
      </w:r>
      <w:r>
        <w:rPr>
          <w:sz w:val="26"/>
        </w:rPr>
        <w:t xml:space="preserve">, </w:t>
      </w:r>
      <w:r>
        <w:rPr>
          <w:sz w:val="24"/>
        </w:rPr>
        <w:t>conforme informações das unidades da STI abaixo transcritas:</w:t>
      </w:r>
    </w:p>
    <w:p w:rsidR="006F4844" w:rsidRDefault="0017195A">
      <w:pPr>
        <w:spacing w:before="200"/>
        <w:ind w:left="2418" w:right="246"/>
        <w:jc w:val="both"/>
      </w:pPr>
      <w:r>
        <w:t xml:space="preserve">A portaria nº 243, de 23 de setembro de 2019, que estabelece o processo de Gestão de Ativos de </w:t>
      </w:r>
      <w:r>
        <w:rPr>
          <w:spacing w:val="-3"/>
        </w:rPr>
        <w:t xml:space="preserve">Tecnologia </w:t>
      </w:r>
      <w:r>
        <w:t xml:space="preserve">da Informação, determina que o titular da </w:t>
      </w:r>
      <w:r>
        <w:t xml:space="preserve">Coordenadoria de Equipamento e Suporte - COSUP será o dono do processo de Gestão de Ativos de </w:t>
      </w:r>
      <w:r>
        <w:rPr>
          <w:spacing w:val="-3"/>
        </w:rPr>
        <w:t xml:space="preserve">Tecnologia </w:t>
      </w:r>
      <w:r>
        <w:t xml:space="preserve">da Informação e que o chefe da Seção de Equipamentos SEQUIP será o gerente do processo de Gestão de Ativos de </w:t>
      </w:r>
      <w:r>
        <w:rPr>
          <w:spacing w:val="-3"/>
        </w:rPr>
        <w:t xml:space="preserve">Tecnologia </w:t>
      </w:r>
      <w:r>
        <w:t>da Informação. Entretanto, atu</w:t>
      </w:r>
      <w:r>
        <w:t>almente, o que se identifica com  relação aos equipamentos servidores, storages, switches utilizados na capital, além dos softwares relacionados à infraestrutura, é que, na prática, este processo está a cargo da COSINF/SEINFRA, não havendo, entretanto, nem</w:t>
      </w:r>
      <w:r>
        <w:t xml:space="preserve"> mapeamento, nem acompanhamento formal das atividades a ele relacionadas.(documento nº 0001846)</w:t>
      </w:r>
    </w:p>
    <w:p w:rsidR="006F4844" w:rsidRDefault="0017195A">
      <w:pPr>
        <w:spacing w:before="200"/>
        <w:ind w:left="2418" w:right="247"/>
        <w:jc w:val="both"/>
      </w:pPr>
      <w:r>
        <w:t>Conforme a Portaria nº 78/2018, que alterou a Portaria n.º 305, de 05 de dezembro de 2016, o papel de Dono do Processo de Gerenciamento de Configuração e Ativos</w:t>
      </w:r>
      <w:r>
        <w:t xml:space="preserve"> de Serviço, o qual será exercido pelo titular da </w:t>
      </w:r>
      <w:r>
        <w:rPr>
          <w:spacing w:val="-4"/>
        </w:rPr>
        <w:t xml:space="preserve">COSINF, </w:t>
      </w:r>
      <w:r>
        <w:t>enquanto ao titular da COSUP incumbe o papel de Gerente do Processo. Em razão disso, ocorre essa situação de uma unidade ser formalmente designada e outra executar na prática. (documento nº</w:t>
      </w:r>
      <w:r>
        <w:rPr>
          <w:spacing w:val="-10"/>
        </w:rPr>
        <w:t xml:space="preserve"> </w:t>
      </w:r>
      <w:r>
        <w:t>0002259)</w:t>
      </w:r>
    </w:p>
    <w:p w:rsidR="006F4844" w:rsidRDefault="0017195A">
      <w:pPr>
        <w:spacing w:before="200"/>
        <w:ind w:left="153" w:right="246"/>
        <w:jc w:val="both"/>
        <w:rPr>
          <w:sz w:val="24"/>
        </w:rPr>
      </w:pPr>
      <w:r>
        <w:rPr>
          <w:sz w:val="24"/>
        </w:rPr>
        <w:t>Ademais, a despeito desta equipe de auditoria corroborar integralmente com a afirmação de que “</w:t>
      </w:r>
      <w:r>
        <w:rPr>
          <w:i/>
          <w:sz w:val="24"/>
        </w:rPr>
        <w:t>o simples recebimento de bens não atribui ao servidor o papel de dono/gerente do processo</w:t>
      </w:r>
      <w:r>
        <w:rPr>
          <w:sz w:val="24"/>
        </w:rPr>
        <w:t>”, uma vez que se trata de atividade operacional, o recebimento definit</w:t>
      </w:r>
      <w:r>
        <w:rPr>
          <w:sz w:val="24"/>
        </w:rPr>
        <w:t>ivo de equipamentos de TIC deve ser realizado pela unidade técnica.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8"/>
        <w:jc w:val="both"/>
      </w:pPr>
      <w:r>
        <w:t>Outrossim, a argumentação de que o subprocesso não integra o escopo do gerenciamento de ativos de TIC está em desarmonia com os critérios normativos e de boas-práticas que regulamentam a matéria amplamente indicados no presente trabalho.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7"/>
        <w:jc w:val="both"/>
      </w:pPr>
      <w:r>
        <w:t>Ante o exposto, esta equipe de auditoria concluiu pela sua subsistência do achado e reiteração dos respectivos encaminhamentos.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/>
      </w:pPr>
      <w:r>
        <w:t>7.3.6. Proposta de encaminhamento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0"/>
        <w:jc w:val="both"/>
      </w:pPr>
      <w:r>
        <w:t xml:space="preserve">Recomendar à STI que, no prazo de 60 dias, assegure que os papéis e responsabilidades sejam </w:t>
      </w:r>
      <w:r>
        <w:t>efetivamente desempenhados pelos titulares das funções/cargos designados.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r>
        <w:t>Recomendar à STI que, no prazo de 30 dias, ateste se as especificações dos 27 servidores de dados recebidos correspondem àquelas indicadas pelo TSE e, caso contrário, comunique à SG</w:t>
      </w:r>
      <w:r>
        <w:t>PRE para regularização e eventual apuração.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1"/>
          <w:numId w:val="13"/>
        </w:numPr>
        <w:tabs>
          <w:tab w:val="left" w:pos="813"/>
          <w:tab w:val="left" w:pos="814"/>
          <w:tab w:val="left" w:pos="2860"/>
          <w:tab w:val="left" w:pos="3465"/>
          <w:tab w:val="left" w:pos="4990"/>
          <w:tab w:val="left" w:pos="6448"/>
          <w:tab w:val="left" w:pos="7053"/>
          <w:tab w:val="left" w:pos="9156"/>
        </w:tabs>
        <w:ind w:right="261" w:firstLine="0"/>
        <w:rPr>
          <w:sz w:val="24"/>
        </w:rPr>
      </w:pPr>
      <w:r>
        <w:rPr>
          <w:sz w:val="24"/>
        </w:rPr>
        <w:t>INSUFICIÊNCIA</w:t>
      </w:r>
      <w:r>
        <w:rPr>
          <w:sz w:val="24"/>
        </w:rPr>
        <w:tab/>
        <w:t>DE</w:t>
      </w:r>
      <w:r>
        <w:rPr>
          <w:sz w:val="24"/>
        </w:rPr>
        <w:tab/>
        <w:t>CRITÉRIOS</w:t>
      </w:r>
      <w:r>
        <w:rPr>
          <w:sz w:val="24"/>
        </w:rPr>
        <w:tab/>
        <w:t>TÉCNICOS</w:t>
      </w:r>
      <w:r>
        <w:rPr>
          <w:sz w:val="24"/>
        </w:rPr>
        <w:tab/>
        <w:t>DE</w:t>
      </w:r>
      <w:r>
        <w:rPr>
          <w:sz w:val="24"/>
        </w:rPr>
        <w:tab/>
        <w:t>DESFAZIMENTO</w:t>
      </w:r>
      <w:r>
        <w:rPr>
          <w:sz w:val="24"/>
        </w:rPr>
        <w:tab/>
      </w:r>
      <w:r>
        <w:rPr>
          <w:spacing w:val="-6"/>
          <w:sz w:val="24"/>
        </w:rPr>
        <w:t xml:space="preserve">NOS </w:t>
      </w:r>
      <w:r>
        <w:rPr>
          <w:spacing w:val="-3"/>
          <w:sz w:val="24"/>
        </w:rPr>
        <w:t>NORMATIVOS</w:t>
      </w:r>
      <w:r>
        <w:rPr>
          <w:sz w:val="24"/>
        </w:rPr>
        <w:t xml:space="preserve"> INTERNOS.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10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Situação Encontrada</w:t>
      </w:r>
    </w:p>
    <w:p w:rsidR="006F4844" w:rsidRDefault="006F4844">
      <w:pPr>
        <w:rPr>
          <w:sz w:val="24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59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60" name="Line 52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1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">
                <v:line id="Line 52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mNh78AAADbAAAADwAAAGRycy9kb3ducmV2LnhtbERPy4rCMBTdC/5DuII7TRwZkWpapOCD&#10;WQg+PuDSXNtic1ObjNa/nywGXB7Oe531thFP6nztWMNsqkAQF87UXGq4XraTJQgfkA02jknDmzxk&#10;6XCwxsS4F5/oeQ6liCHsE9RQhdAmUvqiIot+6lriyN1cZzFE2JXSdPiK4baRX0otpMWaY0OFLeUV&#10;Fffzr9VwP77zx3yvvvNtm6vraW5/LO20Ho/6zQpEoD58xP/ug9GwiOvjl/gDZP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ZmNh78AAADbAAAADwAAAAAAAAAAAAAAAACh&#10;AgAAZHJzL2Rvd25yZXYueG1sUEsFBgAAAAAEAAQA+QAAAI0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58"/>
        <w:jc w:val="both"/>
      </w:pPr>
      <w:r>
        <w:t>Não foram identificados índi</w:t>
      </w:r>
      <w:r>
        <w:t>ces de depreciação e de avaliação da vantajosidade de manutenção ou aquisição de novo ativo.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6"/>
        <w:jc w:val="both"/>
      </w:pPr>
      <w:r>
        <w:t>Verificou-se a insuficiência de regulamentação da segurança (tanto lógica, física, quanto ao meio ambiente) no processo de desfazimento, especialmente com definição de procedimentos formais para o descarte seguro das mídias, visando minimizar o risco de va</w:t>
      </w:r>
      <w:r>
        <w:t>zamento de informações sensíveis.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1"/>
        <w:jc w:val="both"/>
      </w:pPr>
      <w:r>
        <w:t>Foi identificada a ausência de regulamentação que atente para a manutenção de registros apropriados para atender às necessidades regulatórias e de negócios em andamento, a exemplo de meios de recuperação de informações de</w:t>
      </w:r>
      <w:r>
        <w:t xml:space="preserve"> serviços “aposentados”.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10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Critérios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0"/>
        <w:jc w:val="both"/>
      </w:pPr>
      <w:hyperlink r:id="rId27">
        <w:r>
          <w:t>COBIT 5_BAI09.01_Atividade (4)</w:t>
        </w:r>
      </w:hyperlink>
      <w:r>
        <w:t xml:space="preserve">, </w:t>
      </w:r>
      <w:hyperlink r:id="rId28">
        <w:r>
          <w:t>BAI09.03_Atividade (8), BAI09.03_Atividade (9)</w:t>
        </w:r>
      </w:hyperlink>
      <w:r>
        <w:t xml:space="preserve">; </w:t>
      </w:r>
      <w:hyperlink r:id="rId29">
        <w:r>
          <w:t>ABNT</w:t>
        </w:r>
      </w:hyperlink>
      <w:r>
        <w:t xml:space="preserve"> </w:t>
      </w:r>
      <w:hyperlink r:id="rId30">
        <w:r>
          <w:t>NBR ISO 27002:2013</w:t>
        </w:r>
      </w:hyperlink>
      <w:r>
        <w:t>, 8.3.2. Descarte de mídias .</w:t>
      </w:r>
    </w:p>
    <w:p w:rsidR="006F4844" w:rsidRDefault="0017195A">
      <w:pPr>
        <w:pStyle w:val="PargrafodaLista"/>
        <w:numPr>
          <w:ilvl w:val="2"/>
          <w:numId w:val="10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Esclarecimentos das Unidades</w:t>
      </w:r>
      <w:r>
        <w:rPr>
          <w:spacing w:val="-14"/>
          <w:sz w:val="24"/>
        </w:rPr>
        <w:t xml:space="preserve"> </w:t>
      </w:r>
      <w:r>
        <w:rPr>
          <w:sz w:val="24"/>
        </w:rPr>
        <w:t>Auditadas</w:t>
      </w:r>
    </w:p>
    <w:p w:rsidR="006F4844" w:rsidRDefault="0017195A">
      <w:pPr>
        <w:pStyle w:val="Corpodetexto"/>
        <w:spacing w:before="200"/>
        <w:ind w:left="153" w:right="253"/>
        <w:jc w:val="both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052800" behindDoc="1" locked="0" layoutInCell="1" allowOverlap="1">
                <wp:simplePos x="0" y="0"/>
                <wp:positionH relativeFrom="page">
                  <wp:posOffset>2184400</wp:posOffset>
                </wp:positionH>
                <wp:positionV relativeFrom="paragraph">
                  <wp:posOffset>457835</wp:posOffset>
                </wp:positionV>
                <wp:extent cx="533400" cy="0"/>
                <wp:effectExtent l="0" t="0" r="0" b="0"/>
                <wp:wrapNone/>
                <wp:docPr id="58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154C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-162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2pt,36.05pt" to="214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" strokecolor="#1154cc" strokeweight="1pt">
                <w10:wrap anchorx="page"/>
              </v:line>
            </w:pict>
          </mc:Fallback>
        </mc:AlternateContent>
      </w:r>
      <w:r>
        <w:t>Em resposta à RDI nº 45/2021/COAUD/PRES, a Secretaria-Geral da Presidência registrou ciência da Matriz de Achados (</w:t>
      </w:r>
      <w:hyperlink r:id="rId31">
        <w:r>
          <w:rPr>
            <w:color w:val="1154CC"/>
          </w:rPr>
          <w:t>1630211</w:t>
        </w:r>
      </w:hyperlink>
      <w:r>
        <w:t>) relativa a procedimento de desfazimento de ativos de TIC, e da respectiva recomendação de aperfeiçoamento dos normativos atinentes à matéria.</w:t>
      </w:r>
    </w:p>
    <w:p w:rsidR="006F4844" w:rsidRDefault="0017195A">
      <w:pPr>
        <w:pStyle w:val="Corpodetexto"/>
        <w:spacing w:before="200"/>
        <w:ind w:left="153" w:right="367"/>
        <w:jc w:val="both"/>
      </w:pPr>
      <w:r>
        <w:t>Com isso, indicou que aguardará a conclusão dos trabalhos da Auditoria para deliberação, sugerin</w:t>
      </w:r>
      <w:r>
        <w:t>do seja ouvido o Comitê de Segurança da Informação e demais unidades com atribuições regimentais afetas ao tema.</w:t>
      </w:r>
    </w:p>
    <w:p w:rsidR="006F4844" w:rsidRDefault="0017195A">
      <w:pPr>
        <w:pStyle w:val="PargrafodaLista"/>
        <w:numPr>
          <w:ilvl w:val="2"/>
          <w:numId w:val="10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Comentários dos Gestores</w:t>
      </w:r>
    </w:p>
    <w:p w:rsidR="006F4844" w:rsidRDefault="0017195A">
      <w:pPr>
        <w:pStyle w:val="Corpodetexto"/>
        <w:spacing w:before="200"/>
        <w:ind w:left="153" w:right="252"/>
        <w:jc w:val="both"/>
      </w:pPr>
      <w:r>
        <w:t>Em resposta à RDI Circular nº nº 2/2021/COAUD, a SGPRE deu ciência do Relatório Preliminar no documento nº 1649551.</w:t>
      </w:r>
    </w:p>
    <w:p w:rsidR="006F4844" w:rsidRDefault="0017195A">
      <w:pPr>
        <w:pStyle w:val="PargrafodaLista"/>
        <w:numPr>
          <w:ilvl w:val="2"/>
          <w:numId w:val="10"/>
        </w:numPr>
        <w:tabs>
          <w:tab w:val="left" w:pos="741"/>
        </w:tabs>
        <w:spacing w:before="200"/>
        <w:ind w:left="740" w:hanging="588"/>
        <w:rPr>
          <w:sz w:val="24"/>
        </w:rPr>
      </w:pPr>
      <w:r>
        <w:rPr>
          <w:sz w:val="24"/>
        </w:rPr>
        <w:t>An</w:t>
      </w:r>
      <w:r>
        <w:rPr>
          <w:sz w:val="24"/>
        </w:rPr>
        <w:t>álises da Equipe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17195A">
      <w:pPr>
        <w:pStyle w:val="Corpodetexto"/>
        <w:spacing w:before="200"/>
        <w:ind w:left="153" w:right="254"/>
        <w:jc w:val="both"/>
      </w:pPr>
      <w:r>
        <w:t>Considerando que a manifestação da Secretaria-Geral da Presidência não contradiz as conclusões alçadas pela equipe de auditoria nem traz elementos que desconstituem as evidências ou critérios que sustentam as situações encontradas do presente achado, concl</w:t>
      </w:r>
      <w:r>
        <w:t>ui-se pela sua subsistência e manutenção dos respectivos encaminhamentos.</w:t>
      </w:r>
    </w:p>
    <w:p w:rsidR="006F4844" w:rsidRDefault="0017195A">
      <w:pPr>
        <w:pStyle w:val="PargrafodaLista"/>
        <w:numPr>
          <w:ilvl w:val="2"/>
          <w:numId w:val="10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Proposta de encaminhamento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r>
        <w:t xml:space="preserve">Recomendar à SGPRE que, no prazo de 90 dias, ouvido o CGSIPD, promova o aperfeiçoamento dos normativos internos relativos ao procedimento de desfazimento </w:t>
      </w:r>
      <w:r>
        <w:t>de ativos de TIC, de forma a garantir a segurança no seu descarte.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1"/>
          <w:numId w:val="13"/>
        </w:numPr>
        <w:tabs>
          <w:tab w:val="left" w:pos="574"/>
        </w:tabs>
        <w:ind w:left="573" w:hanging="421"/>
        <w:rPr>
          <w:sz w:val="24"/>
        </w:rPr>
      </w:pPr>
      <w:r>
        <w:rPr>
          <w:sz w:val="24"/>
        </w:rPr>
        <w:t xml:space="preserve">DEFICIÊNCIA NO PROCESSO DE DESCARTE DE </w:t>
      </w:r>
      <w:r>
        <w:rPr>
          <w:spacing w:val="-5"/>
          <w:sz w:val="24"/>
        </w:rPr>
        <w:t xml:space="preserve">ATIVOS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TI.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9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Situação Encontrada</w:t>
      </w:r>
    </w:p>
    <w:p w:rsidR="006F4844" w:rsidRDefault="006F4844">
      <w:pPr>
        <w:rPr>
          <w:sz w:val="24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56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57" name="Line 49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8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">
                <v:line id="Line 49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zfTsIAAADbAAAADwAAAGRycy9kb3ducmV2LnhtbESP3YrCMBSE7xd8h3AE79ZExVWqUaTg&#10;D14s+PMAh+bYFpuT2kStb2+Ehb0cZuYbZr5sbSUe1PjSsYZBX4EgzpwpOddwPq2/pyB8QDZYOSYN&#10;L/KwXHS+5pgY9+QDPY4hFxHCPkENRQh1IqXPCrLo+64mjt7FNRZDlE0uTYPPCLeVHCr1Iy2WHBcK&#10;rCktKLse71bD9feV3kZbNU7XdarOh5HdW9po3eu2qxmIQG34D/+1d0bDeAKfL/EHyM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zfTsIAAADbAAAADwAAAAAAAAAAAAAA&#10;AAChAgAAZHJzL2Rvd25yZXYueG1sUEsFBgAAAAAEAAQA+QAAAJA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49"/>
        <w:jc w:val="both"/>
      </w:pPr>
      <w:r>
        <w:t>No processo SEI nº 0051048-46.</w:t>
      </w:r>
      <w:r>
        <w:t xml:space="preserve">2019.6.05.8000, não foi identificada documentação comprobatória da prévia formatação dos equipamentos doados (a exemplo de microcomputadores itens 14 e 16 do documentos SEI nº 0052946), nem que a movimentação dos ativos de TIC </w:t>
      </w:r>
      <w:r>
        <w:rPr>
          <w:spacing w:val="-6"/>
        </w:rPr>
        <w:t xml:space="preserve">foi </w:t>
      </w:r>
      <w:r>
        <w:t>prévia e formalmente auto</w:t>
      </w:r>
      <w:r>
        <w:t>rizada pela STI.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6"/>
        <w:jc w:val="both"/>
      </w:pPr>
      <w:r>
        <w:t>Não se identificou, também, o descarte sustentável dos bens remanescentes noticiados nos documentos nº 0750191, 0750192 e 0751641.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tabs>
          <w:tab w:val="left" w:pos="928"/>
          <w:tab w:val="left" w:pos="1530"/>
          <w:tab w:val="left" w:pos="2638"/>
          <w:tab w:val="left" w:pos="3346"/>
          <w:tab w:val="left" w:pos="4639"/>
          <w:tab w:val="left" w:pos="5906"/>
          <w:tab w:val="left" w:pos="6866"/>
        </w:tabs>
        <w:ind w:left="153" w:right="248"/>
      </w:pPr>
      <w:r>
        <w:t>Não</w:t>
      </w:r>
      <w:r>
        <w:tab/>
        <w:t>há</w:t>
      </w:r>
      <w:r>
        <w:tab/>
        <w:t>registro</w:t>
      </w:r>
      <w:r>
        <w:tab/>
        <w:t>nos</w:t>
      </w:r>
      <w:r>
        <w:tab/>
        <w:t>processos</w:t>
      </w:r>
      <w:r>
        <w:tab/>
        <w:t>avaliados</w:t>
      </w:r>
      <w:r>
        <w:tab/>
      </w:r>
      <w:r>
        <w:rPr>
          <w:spacing w:val="-3"/>
        </w:rPr>
        <w:t>(SEI’s</w:t>
      </w:r>
      <w:r>
        <w:rPr>
          <w:spacing w:val="-3"/>
        </w:rPr>
        <w:tab/>
      </w:r>
      <w:r>
        <w:rPr>
          <w:spacing w:val="-1"/>
        </w:rPr>
        <w:t xml:space="preserve">0051048-46.2019.6.05.8000, </w:t>
      </w:r>
      <w:r>
        <w:t>0094008-51.2018.6.05.8000,  0100596-11.2017.6.05.8000  e  0140335-59.2015.6.05.8000)  de</w:t>
      </w:r>
      <w:r>
        <w:rPr>
          <w:spacing w:val="-23"/>
        </w:rPr>
        <w:t xml:space="preserve"> </w:t>
      </w:r>
      <w:r>
        <w:rPr>
          <w:spacing w:val="-6"/>
        </w:rPr>
        <w:t>que</w:t>
      </w:r>
    </w:p>
    <w:p w:rsidR="006F4844" w:rsidRDefault="0017195A">
      <w:pPr>
        <w:pStyle w:val="Corpodetexto"/>
        <w:ind w:left="153" w:right="248"/>
      </w:pPr>
      <w:r>
        <w:t>as mídias (a exemplo de microcomputadores itens 14 e 16 do documento nº SEI 0052946; servidores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rede</w:t>
      </w:r>
      <w:r>
        <w:rPr>
          <w:spacing w:val="15"/>
        </w:rPr>
        <w:t xml:space="preserve"> </w:t>
      </w:r>
      <w:r>
        <w:t>itens</w:t>
      </w:r>
      <w:r>
        <w:rPr>
          <w:spacing w:val="14"/>
        </w:rPr>
        <w:t xml:space="preserve"> </w:t>
      </w:r>
      <w:r>
        <w:t>84,</w:t>
      </w:r>
      <w:r>
        <w:rPr>
          <w:spacing w:val="15"/>
        </w:rPr>
        <w:t xml:space="preserve"> </w:t>
      </w:r>
      <w:r>
        <w:t>86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88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 xml:space="preserve">documento SEI nº </w:t>
      </w:r>
      <w:r>
        <w:rPr>
          <w:spacing w:val="1"/>
        </w:rPr>
        <w:t xml:space="preserve"> </w:t>
      </w:r>
      <w:r>
        <w:t xml:space="preserve">0716726; microcomputadores itens </w:t>
      </w:r>
      <w:r>
        <w:rPr>
          <w:spacing w:val="-6"/>
        </w:rPr>
        <w:t>12,</w:t>
      </w:r>
    </w:p>
    <w:p w:rsidR="006F4844" w:rsidRDefault="0017195A">
      <w:pPr>
        <w:pStyle w:val="Corpodetexto"/>
        <w:ind w:left="153" w:right="279"/>
      </w:pPr>
      <w:r>
        <w:t>16 a 18 do documento nº 0803485; e microcomputadores itens 23, 149, 167 a 196 do documento nº 1294906) foram descartadas de forma segura e protegida, por meio de procedimentos formais.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2"/>
        <w:jc w:val="both"/>
      </w:pPr>
      <w:r>
        <w:t>Não foi juntado aos autos o relat</w:t>
      </w:r>
      <w:r>
        <w:t xml:space="preserve">ório de avaliação da Comissão de Desfazimento de </w:t>
      </w:r>
      <w:r>
        <w:rPr>
          <w:spacing w:val="-3"/>
        </w:rPr>
        <w:t xml:space="preserve">Bens, </w:t>
      </w:r>
      <w:r>
        <w:t xml:space="preserve">contendo a avaliação e classificação dos bens como inservíveis, e as informações constantes </w:t>
      </w:r>
      <w:r>
        <w:rPr>
          <w:spacing w:val="-6"/>
        </w:rPr>
        <w:t xml:space="preserve">dos </w:t>
      </w:r>
      <w:r>
        <w:t>Relatórios Analíticos juntados são insuficientes e não atendem, por si só, as referidas exigências legais</w:t>
      </w:r>
      <w:r>
        <w:t>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r>
        <w:t>Verificou-se, ainda, que os Termos de Doação dos processos de desfazimento nº 0051048-46.2019.6.05.8000 e 0100596-11.2017.6.05.8000 não foram apreciados pela Assessoria Jurídica do Tribunal.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9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Critérios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3"/>
        <w:jc w:val="both"/>
      </w:pPr>
      <w:hyperlink r:id="rId32">
        <w:r>
          <w:t>Art. 7º, II, VII e VIII da Portaria DG nº 243, de 23 de setembro de 2019</w:t>
        </w:r>
      </w:hyperlink>
      <w:r>
        <w:t xml:space="preserve">; </w:t>
      </w:r>
      <w:hyperlink r:id="rId33">
        <w:r>
          <w:t>ISO 27001:2013</w:t>
        </w:r>
      </w:hyperlink>
      <w:r>
        <w:t>;</w:t>
      </w:r>
      <w:r>
        <w:t xml:space="preserve"> </w:t>
      </w:r>
      <w:hyperlink r:id="rId34">
        <w:r>
          <w:t>BAI09.03 COBIT5</w:t>
        </w:r>
      </w:hyperlink>
      <w:r>
        <w:t xml:space="preserve"> - Atividade 8; art. 38, parágrafo único, da Lei nº 8666, de 21 de junho de 1993; e Lei 14.133/2021</w:t>
      </w:r>
      <w:r>
        <w:rPr>
          <w:color w:val="A64D78"/>
        </w:rPr>
        <w:t>.</w:t>
      </w:r>
    </w:p>
    <w:p w:rsidR="006F4844" w:rsidRDefault="0017195A">
      <w:pPr>
        <w:pStyle w:val="PargrafodaLista"/>
        <w:numPr>
          <w:ilvl w:val="2"/>
          <w:numId w:val="9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Esclarecimentos das Unidades</w:t>
      </w:r>
      <w:r>
        <w:rPr>
          <w:spacing w:val="-14"/>
          <w:sz w:val="24"/>
        </w:rPr>
        <w:t xml:space="preserve"> </w:t>
      </w:r>
      <w:r>
        <w:rPr>
          <w:sz w:val="24"/>
        </w:rPr>
        <w:t>Auditada</w:t>
      </w:r>
      <w:r>
        <w:rPr>
          <w:sz w:val="24"/>
        </w:rPr>
        <w:t>s</w:t>
      </w:r>
    </w:p>
    <w:p w:rsidR="006F4844" w:rsidRDefault="0017195A">
      <w:pPr>
        <w:pStyle w:val="Corpodetexto"/>
        <w:spacing w:before="200"/>
        <w:ind w:left="153" w:right="250"/>
        <w:jc w:val="both"/>
      </w:pPr>
      <w:r>
        <w:t xml:space="preserve">Em resposta à RDI nº 43/2021/COAUD (SEI 0010956-55.2021.6.05.8000), a COSUP asseverou que são parcialmente observados os critérios de segurança no descarte de ativos de TIC, </w:t>
      </w:r>
      <w:r>
        <w:rPr>
          <w:spacing w:val="-3"/>
        </w:rPr>
        <w:t>assim</w:t>
      </w:r>
      <w:r>
        <w:rPr>
          <w:spacing w:val="54"/>
        </w:rPr>
        <w:t xml:space="preserve"> </w:t>
      </w:r>
      <w:r>
        <w:t>como na devolução ao Contratado de equipamentos alugados (exclusão de docu</w:t>
      </w:r>
      <w:r>
        <w:t xml:space="preserve">mentos de impressoras multifuncionais, formatação de HDs e demais unidades de armazenamento </w:t>
      </w:r>
      <w:r>
        <w:rPr>
          <w:spacing w:val="-3"/>
        </w:rPr>
        <w:t xml:space="preserve">etc.), </w:t>
      </w:r>
      <w:r>
        <w:t xml:space="preserve">registrando que será providenciada a normatização interna de tais rotinas e formalização </w:t>
      </w:r>
      <w:r>
        <w:rPr>
          <w:spacing w:val="-7"/>
        </w:rPr>
        <w:t xml:space="preserve">da </w:t>
      </w:r>
      <w:r>
        <w:t>documentação de ateste dos procedimentos (documento nº 1635093).</w:t>
      </w:r>
    </w:p>
    <w:p w:rsidR="006F4844" w:rsidRDefault="0017195A">
      <w:pPr>
        <w:pStyle w:val="Corpodetexto"/>
        <w:spacing w:before="200"/>
        <w:ind w:left="153" w:right="255"/>
        <w:jc w:val="both"/>
      </w:pPr>
      <w:r>
        <w:t xml:space="preserve">A STI, por sua vez, indicou ciência da recomendação de instituir, no prazo de 60 dias, </w:t>
      </w:r>
      <w:r>
        <w:rPr>
          <w:spacing w:val="-7"/>
        </w:rPr>
        <w:t>em</w:t>
      </w:r>
      <w:r>
        <w:rPr>
          <w:spacing w:val="46"/>
        </w:rPr>
        <w:t xml:space="preserve"> </w:t>
      </w:r>
      <w:r>
        <w:t xml:space="preserve">conjunto com a SGA, rotina de documentação dos atos e procedimentos praticados no processo </w:t>
      </w:r>
      <w:r>
        <w:rPr>
          <w:spacing w:val="-9"/>
        </w:rPr>
        <w:t xml:space="preserve">de </w:t>
      </w:r>
      <w:r>
        <w:t>descarte de ativos de TIC. Sinalizou, ainda, entender que a SGA deve map</w:t>
      </w:r>
      <w:r>
        <w:t xml:space="preserve">ear o processo </w:t>
      </w:r>
      <w:r>
        <w:rPr>
          <w:spacing w:val="-7"/>
        </w:rPr>
        <w:t xml:space="preserve">de  </w:t>
      </w:r>
      <w:r>
        <w:t>desfazimento de bens (documento nº 1635526).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r>
        <w:t xml:space="preserve">Em resposta à RDI 44/2021/COAUD (SEI 0010932-27.2021), a SEGEP informou que não é </w:t>
      </w:r>
      <w:r>
        <w:rPr>
          <w:spacing w:val="-8"/>
        </w:rPr>
        <w:t xml:space="preserve">da </w:t>
      </w:r>
      <w:r>
        <w:t xml:space="preserve">sua competência a formatação de qualquer equipamento de informática, visto que o setor </w:t>
      </w:r>
      <w:r>
        <w:rPr>
          <w:spacing w:val="-3"/>
        </w:rPr>
        <w:t xml:space="preserve">SEQUIP </w:t>
      </w:r>
      <w:r>
        <w:t>é inteiramen</w:t>
      </w:r>
      <w:r>
        <w:t xml:space="preserve">te responsável pelo seu gerenciamento desde a entrada no órgão até o repasse à </w:t>
      </w:r>
      <w:r>
        <w:rPr>
          <w:spacing w:val="-5"/>
        </w:rPr>
        <w:t>SEGEP,</w:t>
      </w:r>
      <w:r>
        <w:rPr>
          <w:spacing w:val="30"/>
        </w:rPr>
        <w:t xml:space="preserve"> </w:t>
      </w:r>
      <w:r>
        <w:t>após</w:t>
      </w:r>
      <w:r>
        <w:rPr>
          <w:spacing w:val="30"/>
        </w:rPr>
        <w:t xml:space="preserve"> </w:t>
      </w:r>
      <w:r>
        <w:t>avaliação</w:t>
      </w:r>
      <w:r>
        <w:rPr>
          <w:spacing w:val="30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respectivo</w:t>
      </w:r>
      <w:r>
        <w:rPr>
          <w:spacing w:val="30"/>
        </w:rPr>
        <w:t xml:space="preserve"> </w:t>
      </w:r>
      <w:r>
        <w:t>setor</w:t>
      </w:r>
      <w:r>
        <w:rPr>
          <w:spacing w:val="30"/>
        </w:rPr>
        <w:t xml:space="preserve"> </w:t>
      </w:r>
      <w:r>
        <w:t>sobre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oportunidade</w:t>
      </w:r>
      <w:r>
        <w:rPr>
          <w:spacing w:val="15"/>
        </w:rPr>
        <w:t xml:space="preserve"> </w:t>
      </w:r>
      <w:r>
        <w:t>e/ou</w:t>
      </w:r>
      <w:r>
        <w:rPr>
          <w:spacing w:val="15"/>
        </w:rPr>
        <w:t xml:space="preserve"> </w:t>
      </w:r>
      <w:r>
        <w:t>conveniência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descarte;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54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55" name="Line 47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6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PVOiS1tAgAAYgUAAA4AAAAAAAAAAAAAAAAALgIA&#10;AGRycy9lMm9Eb2MueG1sUEsBAi0AFAAGAAgAAAAhAKLb7lDaAAAAAwEAAA8AAAAAAAAAAAAAAAAA&#10;xwQAAGRycy9kb3ducmV2LnhtbFBLBQYAAAAABAAEAPMAAADOBQAAAAA=&#10;">
                <v:line id="Line 47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LkosIAAADbAAAADwAAAGRycy9kb3ducmV2LnhtbESP3YrCMBSE7wXfIRzBO01UuizVKFLw&#10;h70QdH2AQ3Nsi81JbaLWtzcLwl4OM/MNs1h1thYPan3lWMNkrEAQ585UXGg4/25G3yB8QDZYOyYN&#10;L/KwWvZ7C0yNe/KRHqdQiAhhn6KGMoQmldLnJVn0Y9cQR+/iWoshyraQpsVnhNtaTpX6khYrjgsl&#10;NpSVlF9Pd6vhenhlt9lOJdmmydT5OLM/lrZaDwfdeg4iUBf+w5/23mhIEvj7En+AXL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4LkosIAAADbAAAADwAAAAAAAAAAAAAA&#10;AAChAgAAZHJzL2Rvd25yZXYueG1sUEsFBgAAAAAEAAQA+QAAAJA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46"/>
        <w:jc w:val="both"/>
      </w:pPr>
      <w:r>
        <w:t xml:space="preserve">quanto à movimentação (referente à disponibilização para descarte) dos ativos de TIC sem prévia e formal autorização da STI, assinalou que caberia à SEQUIP tal consulta prévia; e, em relação </w:t>
      </w:r>
      <w:r>
        <w:rPr>
          <w:spacing w:val="-8"/>
        </w:rPr>
        <w:t xml:space="preserve">ao </w:t>
      </w:r>
      <w:r>
        <w:t>descarte sustentável, indi</w:t>
      </w:r>
      <w:r>
        <w:t xml:space="preserve">cou que o art. 9º do Decreto nº 9.373, de </w:t>
      </w:r>
      <w:r>
        <w:rPr>
          <w:spacing w:val="-5"/>
        </w:rPr>
        <w:t xml:space="preserve">11 </w:t>
      </w:r>
      <w:r>
        <w:t>de maio de 2018, descreve que “</w:t>
      </w:r>
      <w:r>
        <w:rPr>
          <w:i/>
        </w:rPr>
        <w:t>os alienatários e beneficiários da transferência se responsabilizarão pela destinação final ambientalmente adequada dos bens móveis inservíveis</w:t>
      </w:r>
      <w:r>
        <w:t>”, indicou que o relatório de avaliaç</w:t>
      </w:r>
      <w:r>
        <w:t xml:space="preserve">ão de bens pela Comissão de Desfazimento não foi juntado, visto que, os valores atualizados já </w:t>
      </w:r>
      <w:r>
        <w:rPr>
          <w:spacing w:val="-3"/>
        </w:rPr>
        <w:t>estão</w:t>
      </w:r>
      <w:r>
        <w:rPr>
          <w:spacing w:val="54"/>
        </w:rPr>
        <w:t xml:space="preserve"> </w:t>
      </w:r>
      <w:r>
        <w:t xml:space="preserve">presentes nos relatórios emitidos no sistema </w:t>
      </w:r>
      <w:r>
        <w:rPr>
          <w:spacing w:val="-4"/>
        </w:rPr>
        <w:t xml:space="preserve">ASIWeb </w:t>
      </w:r>
      <w:r>
        <w:t>e, por fim, registrou que os termos de doação foram juntados ao processo de desfazimento, porém, não fo</w:t>
      </w:r>
      <w:r>
        <w:t>ram requisitados pela Assessoria Jurídica para a devida apreciação (documento nº 1634861).</w:t>
      </w:r>
    </w:p>
    <w:p w:rsidR="006F4844" w:rsidRDefault="006F4844">
      <w:pPr>
        <w:pStyle w:val="Corpodetexto"/>
      </w:pPr>
    </w:p>
    <w:p w:rsidR="006F4844" w:rsidRDefault="0017195A">
      <w:pPr>
        <w:ind w:left="153" w:right="249"/>
        <w:jc w:val="both"/>
        <w:rPr>
          <w:sz w:val="24"/>
        </w:rPr>
      </w:pPr>
      <w:r>
        <w:rPr>
          <w:sz w:val="24"/>
        </w:rPr>
        <w:t xml:space="preserve">Por fim, a SGA concluiu, a partir das informações lançadas pela SEGEP, que "(...) </w:t>
      </w:r>
      <w:r>
        <w:rPr>
          <w:i/>
          <w:sz w:val="24"/>
        </w:rPr>
        <w:t>a gestão de ativos de TI no âmbito deste Tribunal é atribuição afeta à Seção de Eq</w:t>
      </w:r>
      <w:r>
        <w:rPr>
          <w:i/>
          <w:sz w:val="24"/>
        </w:rPr>
        <w:t>uipamentos, participando a unidade de patrimônio apenas nas ações de recebimento provisório de equipamentos e registro posterior no ASIWeb, a partir dos dados fornecidos por aquela seção especializada</w:t>
      </w:r>
      <w:r>
        <w:rPr>
          <w:sz w:val="24"/>
        </w:rPr>
        <w:t>." (documento nº 1634973).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/>
        <w:jc w:val="both"/>
      </w:pPr>
      <w:r>
        <w:t>Em resposta à RDI 41/2021/CO</w:t>
      </w:r>
      <w:r>
        <w:t>AUD, a ASJUR aduziu, em síntese, que (documento nº</w:t>
      </w:r>
      <w:r>
        <w:rPr>
          <w:spacing w:val="59"/>
        </w:rPr>
        <w:t xml:space="preserve"> </w:t>
      </w:r>
      <w:r>
        <w:t>1631388):</w:t>
      </w:r>
    </w:p>
    <w:p w:rsidR="006F4844" w:rsidRDefault="006F4844">
      <w:pPr>
        <w:pStyle w:val="Corpodetexto"/>
        <w:spacing w:before="5"/>
        <w:rPr>
          <w:sz w:val="34"/>
        </w:rPr>
      </w:pPr>
    </w:p>
    <w:p w:rsidR="006F4844" w:rsidRDefault="0017195A">
      <w:pPr>
        <w:pStyle w:val="PargrafodaLista"/>
        <w:numPr>
          <w:ilvl w:val="0"/>
          <w:numId w:val="8"/>
        </w:numPr>
        <w:tabs>
          <w:tab w:val="left" w:pos="2699"/>
        </w:tabs>
        <w:ind w:right="370" w:firstLine="0"/>
        <w:jc w:val="both"/>
      </w:pPr>
      <w:r>
        <w:t>Com esta linha de raciocínio, queremos afirmar, preliminarmente, que as análises das antigas ASJUR1 e ASJUR2, bem como da atual ASJUR, são demandadas, como regra, pela Diretoria Geral, autoridad</w:t>
      </w:r>
      <w:r>
        <w:t xml:space="preserve">e competente para assim determinar. Portanto, em regular exercício de atribuições, </w:t>
      </w:r>
      <w:r>
        <w:rPr>
          <w:b/>
        </w:rPr>
        <w:t>nos dois processos referidos na Auditoria, foi analisada a documentação submetida ao exame da Assessoria Jurídica subordinada ao Diretor Geral desta Casa</w:t>
      </w:r>
      <w:r>
        <w:t>. Ou seja, não houve qualquer ato da Assessoria Jurídica que transbordasse da sua regular competência, tampouco que se esquivasse de assim</w:t>
      </w:r>
      <w:r>
        <w:rPr>
          <w:spacing w:val="-18"/>
        </w:rPr>
        <w:t xml:space="preserve"> </w:t>
      </w:r>
      <w:r>
        <w:rPr>
          <w:spacing w:val="-3"/>
        </w:rPr>
        <w:t>proceder.</w:t>
      </w:r>
    </w:p>
    <w:p w:rsidR="006F4844" w:rsidRDefault="0017195A">
      <w:pPr>
        <w:pStyle w:val="PargrafodaLista"/>
        <w:numPr>
          <w:ilvl w:val="1"/>
          <w:numId w:val="8"/>
        </w:numPr>
        <w:tabs>
          <w:tab w:val="left" w:pos="2834"/>
        </w:tabs>
        <w:spacing w:before="120"/>
        <w:ind w:right="377" w:firstLine="0"/>
        <w:jc w:val="both"/>
      </w:pPr>
      <w:r>
        <w:t>Os dois processos não continham minuta de termo de doação para análise, razão pela qual esta não aconteceu.</w:t>
      </w:r>
      <w:r>
        <w:t xml:space="preserve"> Não examinamos peças que a nós não foram submetidas.</w:t>
      </w:r>
    </w:p>
    <w:p w:rsidR="006F4844" w:rsidRDefault="0017195A">
      <w:pPr>
        <w:pStyle w:val="PargrafodaLista"/>
        <w:numPr>
          <w:ilvl w:val="0"/>
          <w:numId w:val="8"/>
        </w:numPr>
        <w:tabs>
          <w:tab w:val="left" w:pos="2669"/>
        </w:tabs>
        <w:spacing w:before="120"/>
        <w:ind w:right="366" w:firstLine="0"/>
        <w:jc w:val="both"/>
      </w:pPr>
      <w:r>
        <w:t xml:space="preserve">Ainda no mesmo racional, </w:t>
      </w:r>
      <w:r>
        <w:rPr>
          <w:b/>
        </w:rPr>
        <w:t xml:space="preserve">à Assessoria Jurídica não cabe, e não caberá, exercer o controle </w:t>
      </w:r>
      <w:r>
        <w:t xml:space="preserve">de atos praticados pela Administração, salvo se assim for demandada por quem efetivamente detenha tal </w:t>
      </w:r>
      <w:r>
        <w:rPr>
          <w:spacing w:val="-3"/>
        </w:rPr>
        <w:t xml:space="preserve">poder. </w:t>
      </w:r>
      <w:r>
        <w:t xml:space="preserve">O </w:t>
      </w:r>
      <w:r>
        <w:rPr>
          <w:i/>
        </w:rPr>
        <w:t xml:space="preserve">controle </w:t>
      </w:r>
      <w:r>
        <w:t xml:space="preserve">em questão seria, </w:t>
      </w:r>
      <w:r>
        <w:rPr>
          <w:i/>
        </w:rPr>
        <w:t>s.m.j.</w:t>
      </w:r>
      <w:r>
        <w:t>, a prévia análise de minuta de termo de doação, atividade para a qual não fomos</w:t>
      </w:r>
      <w:r>
        <w:rPr>
          <w:spacing w:val="-3"/>
        </w:rPr>
        <w:t xml:space="preserve"> </w:t>
      </w:r>
      <w:r>
        <w:t>demandados.</w:t>
      </w:r>
    </w:p>
    <w:p w:rsidR="006F4844" w:rsidRDefault="0017195A">
      <w:pPr>
        <w:pStyle w:val="PargrafodaLista"/>
        <w:numPr>
          <w:ilvl w:val="1"/>
          <w:numId w:val="8"/>
        </w:numPr>
        <w:tabs>
          <w:tab w:val="left" w:pos="2834"/>
        </w:tabs>
        <w:spacing w:before="120"/>
        <w:ind w:right="367" w:firstLine="0"/>
        <w:jc w:val="both"/>
      </w:pPr>
      <w:r>
        <w:t>No sentido literal da expressão "controle" quer dizer "</w:t>
      </w:r>
      <w:r>
        <w:rPr>
          <w:i/>
        </w:rPr>
        <w:t>ato, efeito ou poder de controlar; domínio, govern</w:t>
      </w:r>
      <w:r>
        <w:t>o"; "</w:t>
      </w:r>
      <w:r>
        <w:rPr>
          <w:i/>
        </w:rPr>
        <w:t>fiscalização exercid</w:t>
      </w:r>
      <w:r>
        <w:rPr>
          <w:i/>
        </w:rPr>
        <w:t xml:space="preserve">a </w:t>
      </w:r>
      <w:r>
        <w:rPr>
          <w:i/>
          <w:spacing w:val="-3"/>
        </w:rPr>
        <w:t xml:space="preserve">sobre </w:t>
      </w:r>
      <w:r>
        <w:rPr>
          <w:i/>
        </w:rPr>
        <w:t xml:space="preserve">as atividades de pessoas, </w:t>
      </w:r>
      <w:r>
        <w:rPr>
          <w:i/>
          <w:spacing w:val="-2"/>
        </w:rPr>
        <w:t xml:space="preserve">órgãos, </w:t>
      </w:r>
      <w:r>
        <w:rPr>
          <w:i/>
        </w:rPr>
        <w:t xml:space="preserve">departamentos, ou </w:t>
      </w:r>
      <w:r>
        <w:rPr>
          <w:i/>
          <w:spacing w:val="-3"/>
        </w:rPr>
        <w:t xml:space="preserve">sobre </w:t>
      </w:r>
      <w:r>
        <w:rPr>
          <w:i/>
        </w:rPr>
        <w:t>produtos, etc., para que tais atividades, ou produtos, não se desviem das normas</w:t>
      </w:r>
      <w:r>
        <w:rPr>
          <w:i/>
          <w:spacing w:val="-30"/>
        </w:rPr>
        <w:t xml:space="preserve"> </w:t>
      </w:r>
      <w:r>
        <w:rPr>
          <w:i/>
        </w:rPr>
        <w:t>preestabelecidas</w:t>
      </w:r>
      <w:r>
        <w:t>".</w:t>
      </w:r>
    </w:p>
    <w:p w:rsidR="006F4844" w:rsidRDefault="0017195A">
      <w:pPr>
        <w:spacing w:before="120"/>
        <w:ind w:left="2418"/>
      </w:pPr>
      <w:r>
        <w:t>…</w:t>
      </w:r>
    </w:p>
    <w:p w:rsidR="006F4844" w:rsidRDefault="0017195A">
      <w:pPr>
        <w:pStyle w:val="PargrafodaLista"/>
        <w:numPr>
          <w:ilvl w:val="0"/>
          <w:numId w:val="8"/>
        </w:numPr>
        <w:tabs>
          <w:tab w:val="left" w:pos="2684"/>
        </w:tabs>
        <w:spacing w:before="120"/>
        <w:ind w:right="369" w:firstLine="0"/>
        <w:jc w:val="both"/>
      </w:pPr>
      <w:r>
        <w:t>Entretanto, em consulta a dois termos de doação encartados nos processos objeto da prese</w:t>
      </w:r>
      <w:r>
        <w:t>nte Auditoria (docs. nºs.</w:t>
      </w:r>
      <w:r>
        <w:rPr>
          <w:u w:val="single"/>
        </w:rPr>
        <w:t xml:space="preserve"> </w:t>
      </w:r>
      <w:hyperlink r:id="rId35">
        <w:r>
          <w:rPr>
            <w:u w:val="single"/>
          </w:rPr>
          <w:t>0803503</w:t>
        </w:r>
        <w:r>
          <w:t xml:space="preserve"> </w:t>
        </w:r>
      </w:hyperlink>
      <w:r>
        <w:t>e</w:t>
      </w:r>
      <w:hyperlink r:id="rId36">
        <w:r>
          <w:t xml:space="preserve"> </w:t>
        </w:r>
        <w:r>
          <w:rPr>
            <w:u w:val="single"/>
          </w:rPr>
          <w:t>0052988</w:t>
        </w:r>
      </w:hyperlink>
      <w:r>
        <w:t>) o que se percebe é que se constituem em documentos bastante simples, objetivos, contendo, basicamente, a identificação das partes e remissão aos bens listados no edital, cujo conteúdo foi efet</w:t>
      </w:r>
      <w:r>
        <w:t>ivamente analisado por esta</w:t>
      </w:r>
      <w:r>
        <w:rPr>
          <w:spacing w:val="-16"/>
        </w:rPr>
        <w:t xml:space="preserve"> </w:t>
      </w:r>
      <w:r>
        <w:t>Assessoria.</w:t>
      </w:r>
    </w:p>
    <w:p w:rsidR="006F4844" w:rsidRDefault="0017195A">
      <w:pPr>
        <w:pStyle w:val="PargrafodaLista"/>
        <w:numPr>
          <w:ilvl w:val="1"/>
          <w:numId w:val="8"/>
        </w:numPr>
        <w:tabs>
          <w:tab w:val="left" w:pos="2834"/>
        </w:tabs>
        <w:spacing w:before="120"/>
        <w:ind w:right="370" w:firstLine="0"/>
        <w:jc w:val="both"/>
      </w:pPr>
      <w:r>
        <w:t>O termo em si, não encerra qualquer conteúdo obrigacional, como ocorre, por exemplo, com termos</w:t>
      </w:r>
      <w:r>
        <w:rPr>
          <w:spacing w:val="15"/>
        </w:rPr>
        <w:t xml:space="preserve"> </w:t>
      </w:r>
      <w:r>
        <w:t>de contrato vistos em licitações ou até em dispensas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52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53" name="Line 45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DLa8nltAgAAYgUAAA4AAAAAAAAAAAAAAAAALgIA&#10;AGRycy9lMm9Eb2MueG1sUEsBAi0AFAAGAAgAAAAhAKLb7lDaAAAAAwEAAA8AAAAAAAAAAAAAAAAA&#10;xwQAAGRycy9kb3ducmV2LnhtbFBLBQYAAAAABAAEAPMAAADOBQAAAAA=&#10;">
                <v:line id="Line 45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fZTcQAAADbAAAADwAAAGRycy9kb3ducmV2LnhtbESP3WrCQBSE7wu+w3KE3tVdDZYSXUUC&#10;aUsvBK0PcMgek2D2bMxu8/P23YLQy2FmvmG2+9E2oqfO1441LBcKBHHhTM2lhst3/vIGwgdkg41j&#10;0jCRh/1u9rTF1LiBT9SfQykihH2KGqoQ2lRKX1Rk0S9cSxy9q+sshii7UpoOhwi3jVwp9Sot1hwX&#10;Kmwpq6i4nX+shttxyu7Jh1pneZupyymxX5betX6ej4cNiEBj+A8/2p9GwzqBvy/xB8jd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J9lNxAAAANsAAAAPAAAAAAAAAAAA&#10;AAAAAKECAABkcnMvZG93bnJldi54bWxQSwUGAAAAAAQABAD5AAAAkgMAAAAA&#10;" strokeweight=".52pt"/>
                <w10:anchorlock/>
              </v:group>
            </w:pict>
          </mc:Fallback>
        </mc:AlternateContent>
      </w:r>
    </w:p>
    <w:p w:rsidR="006F4844" w:rsidRDefault="0017195A">
      <w:pPr>
        <w:spacing w:before="36"/>
        <w:ind w:left="2418" w:right="369"/>
        <w:jc w:val="both"/>
      </w:pPr>
      <w:r>
        <w:t xml:space="preserve">de licitação. </w:t>
      </w:r>
      <w:r>
        <w:rPr>
          <w:b/>
        </w:rPr>
        <w:t xml:space="preserve">Podemos </w:t>
      </w:r>
      <w:r>
        <w:rPr>
          <w:b/>
          <w:spacing w:val="-4"/>
        </w:rPr>
        <w:t xml:space="preserve">afirmar, </w:t>
      </w:r>
      <w:r>
        <w:rPr>
          <w:b/>
        </w:rPr>
        <w:t>sem qualquer receio, que prescinde de análise jurídica</w:t>
      </w:r>
      <w:r>
        <w:t>, vez que não apresenta conteúdo de tal natureza.</w:t>
      </w:r>
    </w:p>
    <w:p w:rsidR="006F4844" w:rsidRDefault="0017195A">
      <w:pPr>
        <w:pStyle w:val="PargrafodaLista"/>
        <w:numPr>
          <w:ilvl w:val="1"/>
          <w:numId w:val="8"/>
        </w:numPr>
        <w:tabs>
          <w:tab w:val="left" w:pos="2864"/>
        </w:tabs>
        <w:spacing w:before="120"/>
        <w:ind w:right="372" w:firstLine="0"/>
        <w:jc w:val="both"/>
      </w:pPr>
      <w:r>
        <w:t>Sobre o tema (análise de minutas pela assessoria), Marçal Justen Filho afirma</w:t>
      </w:r>
      <w:r>
        <w:rPr>
          <w:vertAlign w:val="superscript"/>
        </w:rPr>
        <w:t>1</w:t>
      </w:r>
      <w:r>
        <w:t>, inclu</w:t>
      </w:r>
      <w:r>
        <w:t>sive, que "</w:t>
      </w:r>
      <w:r>
        <w:rPr>
          <w:i/>
        </w:rPr>
        <w:t>(...) o essencial é a regularidade dos atos, não a aprovação da assessoria</w:t>
      </w:r>
      <w:r>
        <w:rPr>
          <w:i/>
          <w:spacing w:val="-5"/>
        </w:rPr>
        <w:t xml:space="preserve"> </w:t>
      </w:r>
      <w:r>
        <w:rPr>
          <w:i/>
        </w:rPr>
        <w:t>jurídica</w:t>
      </w:r>
      <w:r>
        <w:t>".</w:t>
      </w:r>
    </w:p>
    <w:p w:rsidR="006F4844" w:rsidRDefault="0017195A">
      <w:pPr>
        <w:spacing w:before="120"/>
        <w:ind w:left="2418" w:right="368"/>
        <w:jc w:val="both"/>
      </w:pPr>
      <w:r>
        <w:t xml:space="preserve">6.2. De qualquer modo, o </w:t>
      </w:r>
      <w:r>
        <w:rPr>
          <w:b/>
        </w:rPr>
        <w:t>exame do edital de desfazimento de bens</w:t>
      </w:r>
      <w:r>
        <w:t xml:space="preserve">, a nosso ver, </w:t>
      </w:r>
      <w:r>
        <w:rPr>
          <w:b/>
        </w:rPr>
        <w:t>é o suficiente em processos desta natureza</w:t>
      </w:r>
      <w:r>
        <w:t>, para verificação da regularidade jurídica do procedimento.</w:t>
      </w:r>
    </w:p>
    <w:p w:rsidR="006F4844" w:rsidRDefault="0017195A">
      <w:pPr>
        <w:pStyle w:val="PargrafodaLista"/>
        <w:numPr>
          <w:ilvl w:val="0"/>
          <w:numId w:val="8"/>
        </w:numPr>
        <w:tabs>
          <w:tab w:val="left" w:pos="2699"/>
        </w:tabs>
        <w:spacing w:before="120"/>
        <w:ind w:right="367" w:firstLine="0"/>
        <w:jc w:val="both"/>
      </w:pPr>
      <w:r>
        <w:t xml:space="preserve">Ante o exposto, seja porque não temos autonomia quanto aos atos que examinamos, obedecendo, nesta atividade, determinação superior (da Diretoria Geral, como regra), seja pela específica natureza </w:t>
      </w:r>
      <w:r>
        <w:t xml:space="preserve">e finalidade do termo de doação em pauta, julgamos que a recomendação contida no doc. nº </w:t>
      </w:r>
      <w:hyperlink r:id="rId37">
        <w:r>
          <w:rPr>
            <w:spacing w:val="-109"/>
            <w:u w:val="single"/>
          </w:rPr>
          <w:t>1</w:t>
        </w:r>
        <w:r>
          <w:rPr>
            <w:spacing w:val="53"/>
          </w:rPr>
          <w:t xml:space="preserve"> </w:t>
        </w:r>
        <w:r>
          <w:rPr>
            <w:u w:val="single"/>
          </w:rPr>
          <w:t>630223</w:t>
        </w:r>
      </w:hyperlink>
      <w:r>
        <w:t xml:space="preserve"> merece revisão e consequente não</w:t>
      </w:r>
      <w:r>
        <w:rPr>
          <w:spacing w:val="-8"/>
        </w:rPr>
        <w:t xml:space="preserve"> </w:t>
      </w:r>
      <w:r>
        <w:t>acolhimento.</w:t>
      </w:r>
    </w:p>
    <w:p w:rsidR="006F4844" w:rsidRDefault="006F4844">
      <w:pPr>
        <w:pStyle w:val="Corpodetexto"/>
        <w:spacing w:before="5"/>
        <w:rPr>
          <w:sz w:val="34"/>
        </w:rPr>
      </w:pPr>
    </w:p>
    <w:p w:rsidR="006F4844" w:rsidRDefault="0017195A">
      <w:pPr>
        <w:pStyle w:val="Corpodetexto"/>
        <w:ind w:left="153" w:right="250"/>
        <w:jc w:val="both"/>
      </w:pPr>
      <w:r>
        <w:t>Instado por meio da RDI nº 42/2021/COAUD, o Diretor-Geral apresentou resposta mediante o documento n</w:t>
      </w:r>
      <w:r>
        <w:t>º1635852 sem referir ao presente achado.</w:t>
      </w:r>
    </w:p>
    <w:p w:rsidR="006F4844" w:rsidRDefault="0017195A">
      <w:pPr>
        <w:pStyle w:val="PargrafodaLista"/>
        <w:numPr>
          <w:ilvl w:val="2"/>
          <w:numId w:val="9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Comentários dos gestores</w:t>
      </w:r>
    </w:p>
    <w:p w:rsidR="006F4844" w:rsidRDefault="0017195A">
      <w:pPr>
        <w:pStyle w:val="Corpodetexto"/>
        <w:spacing w:before="200"/>
        <w:ind w:left="153" w:right="246"/>
        <w:jc w:val="both"/>
      </w:pPr>
      <w:r>
        <w:t xml:space="preserve">Em resposta à RDI Circular nº 2/2021/COAUD, a ASSESD, por meio do documento nº 1654074, apresentou, em complementação às informações consignadas pela SGA e unidades vinculadas, </w:t>
      </w:r>
      <w:r>
        <w:rPr>
          <w:spacing w:val="-5"/>
        </w:rPr>
        <w:t xml:space="preserve">nos </w:t>
      </w:r>
      <w:r>
        <w:t>documento</w:t>
      </w:r>
      <w:r>
        <w:t>s nº</w:t>
      </w:r>
      <w:r>
        <w:rPr>
          <w:color w:val="1154CC"/>
          <w:u w:val="single" w:color="1154CC"/>
        </w:rPr>
        <w:t xml:space="preserve"> </w:t>
      </w:r>
      <w:hyperlink r:id="rId38">
        <w:r>
          <w:rPr>
            <w:color w:val="1154CC"/>
            <w:u w:val="single" w:color="1154CC"/>
          </w:rPr>
          <w:t>1634861</w:t>
        </w:r>
      </w:hyperlink>
      <w:r>
        <w:rPr>
          <w:color w:val="1154CC"/>
        </w:rPr>
        <w:t xml:space="preserve"> </w:t>
      </w:r>
      <w:r>
        <w:t xml:space="preserve">e </w:t>
      </w:r>
      <w:hyperlink r:id="rId39">
        <w:r>
          <w:rPr>
            <w:color w:val="1154CC"/>
            <w:u w:val="single" w:color="1154CC"/>
          </w:rPr>
          <w:t>1634973</w:t>
        </w:r>
      </w:hyperlink>
      <w:r>
        <w:rPr>
          <w:color w:val="1154CC"/>
        </w:rPr>
        <w:t xml:space="preserve"> </w:t>
      </w:r>
      <w:r>
        <w:t>do SEI nº</w:t>
      </w:r>
      <w:r>
        <w:rPr>
          <w:color w:val="1154CC"/>
          <w:u w:val="single" w:color="1154CC"/>
        </w:rPr>
        <w:t xml:space="preserve"> </w:t>
      </w:r>
      <w:hyperlink r:id="rId40">
        <w:r>
          <w:rPr>
            <w:color w:val="1154CC"/>
            <w:u w:val="single" w:color="1154CC"/>
          </w:rPr>
          <w:t>0010932-27.2021.6.05.8000</w:t>
        </w:r>
      </w:hyperlink>
      <w:r>
        <w:t xml:space="preserve">, esclarecimento prestado pela Seção de Gestão de Patrimônio (SEGEP), no documento nº </w:t>
      </w:r>
      <w:hyperlink r:id="rId41">
        <w:r>
          <w:rPr>
            <w:color w:val="1154CC"/>
            <w:u w:val="single" w:color="1154CC"/>
          </w:rPr>
          <w:t>1653403</w:t>
        </w:r>
        <w:r>
          <w:rPr>
            <w:color w:val="1154CC"/>
          </w:rPr>
          <w:t xml:space="preserve"> </w:t>
        </w:r>
      </w:hyperlink>
      <w:r>
        <w:t xml:space="preserve">do SEI nº </w:t>
      </w:r>
      <w:hyperlink r:id="rId42">
        <w:r>
          <w:rPr>
            <w:color w:val="1154CC"/>
            <w:u w:val="single" w:color="1154CC"/>
          </w:rPr>
          <w:t>0011804-42.2021.6.05.8000</w:t>
        </w:r>
      </w:hyperlink>
      <w:r>
        <w:t>, no sentido de que: a) a avaliação, a separação e o acondicionamento d</w:t>
      </w:r>
      <w:r>
        <w:t xml:space="preserve">e material correspondente a ativo de TIC constitui atribuição regulamentar afeta à Seção </w:t>
      </w:r>
      <w:r>
        <w:rPr>
          <w:spacing w:val="-9"/>
        </w:rPr>
        <w:t xml:space="preserve">de </w:t>
      </w:r>
      <w:r>
        <w:t xml:space="preserve">Equipamentos de Informática (SEQUIP) que, por meio do Sistema </w:t>
      </w:r>
      <w:r>
        <w:rPr>
          <w:spacing w:val="-3"/>
        </w:rPr>
        <w:t xml:space="preserve">ASIWeb, </w:t>
      </w:r>
      <w:r>
        <w:t xml:space="preserve">realiza a transferência dos bens para o Centro de Apoio Técnico </w:t>
      </w:r>
      <w:r>
        <w:rPr>
          <w:spacing w:val="-5"/>
        </w:rPr>
        <w:t xml:space="preserve">(CAT), </w:t>
      </w:r>
      <w:r>
        <w:t xml:space="preserve">com todos os materiais </w:t>
      </w:r>
      <w:r>
        <w:t xml:space="preserve">destinados ao descarte, cabendo à SEGEP a recepção dos itens transferidos e sua inclusão em lotes que farão parte do processo de desfazimento; b) a rotina de documentação da referida atividade se processa, de forma automática, por meio do sistema </w:t>
      </w:r>
      <w:r>
        <w:rPr>
          <w:spacing w:val="-3"/>
        </w:rPr>
        <w:t xml:space="preserve">ASIWeb, </w:t>
      </w:r>
      <w:r>
        <w:t>q</w:t>
      </w:r>
      <w:r>
        <w:t xml:space="preserve">uando da efetivação da transferência dos materiais de TIC, da SEQUIP para o depósito do </w:t>
      </w:r>
      <w:r>
        <w:rPr>
          <w:spacing w:val="-12"/>
        </w:rPr>
        <w:t xml:space="preserve">CAT, </w:t>
      </w:r>
      <w:r>
        <w:t>gerando, por consequência, os correspondentes relatórios, no sistema; e c) o procedimento de descarte configura-se na entrega dos lotes (identificados mediante rel</w:t>
      </w:r>
      <w:r>
        <w:t>atório, anexados ao processo e publicados no DJE) às instituições contempladas, no decorrer do processo de desfazimento.</w:t>
      </w:r>
    </w:p>
    <w:p w:rsidR="006F4844" w:rsidRDefault="0017195A">
      <w:pPr>
        <w:pStyle w:val="Corpodetexto"/>
        <w:spacing w:before="120"/>
        <w:ind w:left="153"/>
      </w:pPr>
      <w:r>
        <w:t xml:space="preserve">Registrou, ainda, que, consoante informado pela SGA no documento nº </w:t>
      </w:r>
      <w:hyperlink r:id="rId43">
        <w:r>
          <w:rPr>
            <w:color w:val="1154CC"/>
            <w:spacing w:val="-119"/>
            <w:u w:val="single" w:color="1154CC"/>
          </w:rPr>
          <w:t>1</w:t>
        </w:r>
        <w:r>
          <w:rPr>
            <w:color w:val="1154CC"/>
            <w:spacing w:val="63"/>
          </w:rPr>
          <w:t xml:space="preserve"> </w:t>
        </w:r>
        <w:r>
          <w:rPr>
            <w:color w:val="1154CC"/>
            <w:u w:val="single" w:color="1154CC"/>
          </w:rPr>
          <w:t>653856</w:t>
        </w:r>
      </w:hyperlink>
      <w:r>
        <w:rPr>
          <w:color w:val="1154CC"/>
        </w:rPr>
        <w:t xml:space="preserve"> </w:t>
      </w:r>
      <w:r>
        <w:t>do mesmo</w:t>
      </w:r>
    </w:p>
    <w:p w:rsidR="006F4844" w:rsidRDefault="0017195A">
      <w:pPr>
        <w:pStyle w:val="Corpodetexto"/>
        <w:ind w:left="153" w:right="367"/>
        <w:jc w:val="both"/>
      </w:pPr>
      <w:r>
        <w:t>expediente, durante a Reunião de Comun</w:t>
      </w:r>
      <w:r>
        <w:t xml:space="preserve">icação de Resultados da ação fiscalizatória sob </w:t>
      </w:r>
      <w:r>
        <w:rPr>
          <w:spacing w:val="-3"/>
        </w:rPr>
        <w:t xml:space="preserve">exame, </w:t>
      </w:r>
      <w:r>
        <w:t xml:space="preserve">ocorrida em 18/6/2021, a STI se comprometeu a formalizar mapeamento das atividades </w:t>
      </w:r>
      <w:r>
        <w:rPr>
          <w:spacing w:val="-3"/>
        </w:rPr>
        <w:t xml:space="preserve">prévias </w:t>
      </w:r>
      <w:r>
        <w:t>ao desfazimento de ativos de TIC, e que não verifica óbice à submissão do quanto proposto pela referida área a</w:t>
      </w:r>
      <w:r>
        <w:t xml:space="preserve">o exame da </w:t>
      </w:r>
      <w:r>
        <w:rPr>
          <w:spacing w:val="-3"/>
        </w:rPr>
        <w:t xml:space="preserve">COMAP/SEGEP, </w:t>
      </w:r>
      <w:r>
        <w:t xml:space="preserve">de modo a viabilizar eventual compatibilização </w:t>
      </w:r>
      <w:r>
        <w:rPr>
          <w:spacing w:val="-5"/>
        </w:rPr>
        <w:t xml:space="preserve">com </w:t>
      </w:r>
      <w:r>
        <w:t>o processo de trabalho referente ao desfazimento de bens.</w:t>
      </w:r>
    </w:p>
    <w:p w:rsidR="006F4844" w:rsidRDefault="0017195A">
      <w:pPr>
        <w:pStyle w:val="Corpodetexto"/>
        <w:spacing w:before="120"/>
        <w:ind w:left="153" w:right="366"/>
        <w:jc w:val="both"/>
      </w:pPr>
      <w:r>
        <w:t>Ainda com esteio na manifestação da SGA acima referenciada, acrescentou, no que tange à documentação do procedimento de des</w:t>
      </w:r>
      <w:r>
        <w:t>carte, a juntada ao expediente específico dos termos de doação de bens às instituições contempladas, devidamente assinados, no processo de desfazimento.</w:t>
      </w:r>
    </w:p>
    <w:p w:rsidR="006F4844" w:rsidRDefault="0017195A">
      <w:pPr>
        <w:pStyle w:val="Corpodetexto"/>
        <w:spacing w:before="120"/>
        <w:ind w:left="153" w:right="370"/>
        <w:jc w:val="both"/>
      </w:pPr>
      <w:r>
        <w:t xml:space="preserve">Por fim, considerando os esclarecimentos prestados no que tange à documentação de atos </w:t>
      </w:r>
      <w:r>
        <w:rPr>
          <w:spacing w:val="-3"/>
        </w:rPr>
        <w:t xml:space="preserve">afetos </w:t>
      </w:r>
      <w:r>
        <w:t>ao</w:t>
      </w:r>
      <w:r>
        <w:rPr>
          <w:spacing w:val="58"/>
        </w:rPr>
        <w:t xml:space="preserve"> </w:t>
      </w:r>
      <w:r>
        <w:t>proces</w:t>
      </w:r>
      <w:r>
        <w:t>so</w:t>
      </w:r>
      <w:r>
        <w:rPr>
          <w:spacing w:val="59"/>
        </w:rPr>
        <w:t xml:space="preserve"> </w:t>
      </w:r>
      <w:r>
        <w:t>de</w:t>
      </w:r>
      <w:r>
        <w:rPr>
          <w:spacing w:val="59"/>
        </w:rPr>
        <w:t xml:space="preserve"> </w:t>
      </w:r>
      <w:r>
        <w:t>desfazimento</w:t>
      </w:r>
      <w:r>
        <w:rPr>
          <w:spacing w:val="58"/>
        </w:rPr>
        <w:t xml:space="preserve"> </w:t>
      </w:r>
      <w:r>
        <w:t>de</w:t>
      </w:r>
      <w:r>
        <w:rPr>
          <w:spacing w:val="59"/>
        </w:rPr>
        <w:t xml:space="preserve"> </w:t>
      </w:r>
      <w:r>
        <w:t>bens e delimitada a competência da área de Tecnologia da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5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51" name="Line 43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2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F6hXp5tAgAAYgUAAA4AAAAAAAAAAAAAAAAALgIA&#10;AGRycy9lMm9Eb2MueG1sUEsBAi0AFAAGAAgAAAAhAKLb7lDaAAAAAwEAAA8AAAAAAAAAAAAAAAAA&#10;xwQAAGRycy9kb3ducmV2LnhtbFBLBQYAAAAABAAEAPMAAADOBQAAAAA=&#10;">
                <v:line id="Line 43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niocQAAADbAAAADwAAAGRycy9kb3ducmV2LnhtbESP3WrCQBSE7wu+w3KE3tXdKCkSXYME&#10;tKUXBX8e4JA9JsHs2ZhdNXn7bqHQy2FmvmHW+WBb8aDeN441JDMFgrh0puFKw/m0e1uC8AHZYOuY&#10;NIzkId9MXtaYGffkAz2OoRIRwj5DDXUIXSalL2uy6GeuI47exfUWQ5R9JU2Pzwi3rZwr9S4tNhwX&#10;auyoqKm8Hu9Ww/V7LG6LD5UWu65Q58PCflnaa/06HbYrEIGG8B/+a38aDWkCv1/iD5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eKhxAAAANsAAAAPAAAAAAAAAAAA&#10;AAAAAKECAABkcnMvZG93bnJldi54bWxQSwUGAAAAAAQABAD5AAAAkgMAAAAA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368"/>
        <w:jc w:val="both"/>
      </w:pPr>
      <w:r>
        <w:t>Informação do Órgão, no que concerne aos procedimentos associados às etapas que antecedem o referido processo de trabalho, a ASSESD requereu a reformulação do encaminhamento sob exame de modo que passe a refletir a siste</w:t>
      </w:r>
      <w:r>
        <w:t>mática de papéis e responsabilidades vigente no âmbito deste Regional, sem prejuízo do apoio da SGA no que tange à eventual necessidade de compatibilização dos procedimentos prévios a serem previstos, pela STI, com aqueles integrantes do processo de desfaz</w:t>
      </w:r>
      <w:r>
        <w:t>imento de bens.</w:t>
      </w:r>
    </w:p>
    <w:p w:rsidR="006F4844" w:rsidRDefault="0017195A">
      <w:pPr>
        <w:pStyle w:val="Corpodetexto"/>
        <w:spacing w:before="120"/>
        <w:ind w:left="153" w:right="366"/>
        <w:jc w:val="both"/>
      </w:pPr>
      <w:r>
        <w:t xml:space="preserve">No que se refere à proposta de encaminhamento direcionada à ASSESD, a unidade de  assessoramento, em complementação às informações consignadas pela ASJUR no documento nº </w:t>
      </w:r>
      <w:hyperlink r:id="rId44">
        <w:r>
          <w:rPr>
            <w:color w:val="1154CC"/>
            <w:u w:val="single" w:color="1154CC"/>
          </w:rPr>
          <w:t>1631388</w:t>
        </w:r>
        <w:r>
          <w:rPr>
            <w:color w:val="1154CC"/>
          </w:rPr>
          <w:t xml:space="preserve"> </w:t>
        </w:r>
      </w:hyperlink>
      <w:r>
        <w:t>do SEI nº</w:t>
      </w:r>
      <w:r>
        <w:rPr>
          <w:color w:val="1154CC"/>
          <w:u w:val="single" w:color="1154CC"/>
        </w:rPr>
        <w:t xml:space="preserve"> </w:t>
      </w:r>
      <w:hyperlink r:id="rId45">
        <w:r>
          <w:rPr>
            <w:color w:val="1154CC"/>
            <w:u w:val="single" w:color="1154CC"/>
          </w:rPr>
          <w:t>0010930-57.2021.6.05.8000</w:t>
        </w:r>
      </w:hyperlink>
      <w:r>
        <w:t>, reg</w:t>
      </w:r>
      <w:r>
        <w:t>istrou a instituição de rotina, pela SGA, de submissão de minutas de editais referentes ao desfazimento de bens, acompanhadas dos respectivos anexos, inclusive de minuta de termo de doação, à análise prévia da ASJUR, no que tange à conformidade regulatória</w:t>
      </w:r>
      <w:r>
        <w:t>, tal como se processa com minutas de editais de licitação e minuta do termo contratual.</w:t>
      </w:r>
    </w:p>
    <w:p w:rsidR="006F4844" w:rsidRDefault="0017195A">
      <w:pPr>
        <w:pStyle w:val="Corpodetexto"/>
        <w:spacing w:before="120"/>
        <w:ind w:left="153" w:right="376"/>
        <w:jc w:val="both"/>
      </w:pPr>
      <w:r>
        <w:t>A SGA, em resposta à RDI Circular nº 2/2021/COAUD, no documento nº 1650291, manifestou ciência e registrou que eventual manifestação da unidade seria apresentada em ex</w:t>
      </w:r>
      <w:r>
        <w:t>pediente criado pela ASSESD.</w:t>
      </w:r>
    </w:p>
    <w:p w:rsidR="006F4844" w:rsidRDefault="0017195A">
      <w:pPr>
        <w:pStyle w:val="Corpodetexto"/>
        <w:spacing w:before="200"/>
        <w:ind w:left="153"/>
      </w:pPr>
      <w:r>
        <w:t>7.4.5. Análises da Equipe de Auditoria</w:t>
      </w:r>
    </w:p>
    <w:p w:rsidR="006F4844" w:rsidRDefault="0017195A">
      <w:pPr>
        <w:pStyle w:val="Corpodetexto"/>
        <w:spacing w:before="200"/>
        <w:ind w:left="153" w:right="254"/>
        <w:jc w:val="both"/>
      </w:pPr>
      <w:r>
        <w:t xml:space="preserve">Inicialmente, registre-se que as recomendações propostas na presente auditoria apresentam </w:t>
      </w:r>
      <w:r>
        <w:rPr>
          <w:spacing w:val="-5"/>
        </w:rPr>
        <w:t xml:space="preserve">como </w:t>
      </w:r>
      <w:r>
        <w:t xml:space="preserve">substrato os referenciais normativos e de boas-práticas indicados nos critérios que compõem </w:t>
      </w:r>
      <w:r>
        <w:rPr>
          <w:spacing w:val="-13"/>
        </w:rPr>
        <w:t>o</w:t>
      </w:r>
      <w:r>
        <w:rPr>
          <w:spacing w:val="-13"/>
        </w:rPr>
        <w:t xml:space="preserve"> </w:t>
      </w:r>
      <w:r>
        <w:t>item 7.5.2.</w:t>
      </w:r>
    </w:p>
    <w:p w:rsidR="006F4844" w:rsidRDefault="0017195A">
      <w:pPr>
        <w:pStyle w:val="Corpodetexto"/>
        <w:spacing w:before="200"/>
        <w:ind w:left="153" w:right="246"/>
        <w:jc w:val="both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055360" behindDoc="1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224155</wp:posOffset>
                </wp:positionV>
                <wp:extent cx="50800" cy="0"/>
                <wp:effectExtent l="0" t="0" r="0" b="0"/>
                <wp:wrapNone/>
                <wp:docPr id="4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-1626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9pt,17.65pt" to="33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" strokeweight="1pt">
                <w10:wrap anchorx="page"/>
              </v:line>
            </w:pict>
          </mc:Fallback>
        </mc:AlternateContent>
      </w:r>
      <w:r>
        <w:t>Dito isto, o art. 7</w:t>
      </w:r>
      <w:r>
        <w:rPr>
          <w:vertAlign w:val="superscript"/>
        </w:rPr>
        <w:t>o</w:t>
      </w:r>
      <w:r>
        <w:t xml:space="preserve">, VII, da Portaria Diretoria-Geral nº 243/2019, prescreve que será </w:t>
      </w:r>
      <w:r>
        <w:rPr>
          <w:spacing w:val="-3"/>
        </w:rPr>
        <w:t xml:space="preserve">realizado </w:t>
      </w:r>
      <w:r>
        <w:t>descarte sustentável de resíduos eletrônicos ao final da vida útil dos equipamentos e na situação encontrada indicada no item 7.5.1, de acordo co</w:t>
      </w:r>
      <w:r>
        <w:t xml:space="preserve">m os documentos nº 0750191, 0750192 e 0751641, os bens não foram retirados pelos beneficiários, tendo sido descartados pelo </w:t>
      </w:r>
      <w:r>
        <w:rPr>
          <w:spacing w:val="-3"/>
        </w:rPr>
        <w:t xml:space="preserve">Tribunal, </w:t>
      </w:r>
      <w:r>
        <w:t>que não demonstrou o descarte sustentável deles nos autos.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8"/>
        <w:jc w:val="both"/>
      </w:pPr>
      <w:r>
        <w:t>Oportunamente, destaca-se que a recomendação destinada concomi</w:t>
      </w:r>
      <w:r>
        <w:t>tantemente à STI e à SGA, no sentido de instituir rotina de documentação dos atos e procedimentos praticados no processo de descarte de ativos de TIC, atentando-se para a necessidade de ateste do responsável pela área técnica quanto à utilização de critéri</w:t>
      </w:r>
      <w:r>
        <w:t>os de segurança, diz respeito às competências normativas de cada unidade.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055872" behindDoc="1" locked="0" layoutInCell="1" allowOverlap="1">
                <wp:simplePos x="0" y="0"/>
                <wp:positionH relativeFrom="page">
                  <wp:posOffset>5321300</wp:posOffset>
                </wp:positionH>
                <wp:positionV relativeFrom="paragraph">
                  <wp:posOffset>267335</wp:posOffset>
                </wp:positionV>
                <wp:extent cx="50800" cy="0"/>
                <wp:effectExtent l="0" t="0" r="0" b="0"/>
                <wp:wrapNone/>
                <wp:docPr id="48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-162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9pt,21.05pt" to="423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" strokeweight="1pt">
                <w10:wrap anchorx="page"/>
              </v:lin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056384" behindDoc="1" locked="0" layoutInCell="1" allowOverlap="1">
                <wp:simplePos x="0" y="0"/>
                <wp:positionH relativeFrom="page">
                  <wp:posOffset>5930900</wp:posOffset>
                </wp:positionH>
                <wp:positionV relativeFrom="paragraph">
                  <wp:posOffset>800735</wp:posOffset>
                </wp:positionV>
                <wp:extent cx="50800" cy="0"/>
                <wp:effectExtent l="0" t="0" r="0" b="0"/>
                <wp:wrapNone/>
                <wp:docPr id="47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-1626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7pt,63.05pt" to="471pt,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" strokeweight="1pt">
                <w10:wrap anchorx="page"/>
              </v:line>
            </w:pict>
          </mc:Fallback>
        </mc:AlternateContent>
      </w:r>
      <w:r>
        <w:t>No tocante à competência para o descarte, em que pese a SGA tenha grande participação atribuída no âmbito deste Órgão por força regimental e da Portaria da Presidência nº 364/2017</w:t>
      </w:r>
      <w:r>
        <w:t xml:space="preserve">, observa-se que esta etapa não é de somenos importância para a STI, no que concerne aos ativos de TIC, tendo, inclusive o descarte sido arrolado como atividade-chave do processo Gerenciamento Gestão de Ativos de Tecnologia da Informação no art. </w:t>
      </w:r>
      <w:r>
        <w:rPr>
          <w:spacing w:val="5"/>
        </w:rPr>
        <w:t>8</w:t>
      </w:r>
      <w:r>
        <w:rPr>
          <w:spacing w:val="5"/>
          <w:vertAlign w:val="superscript"/>
        </w:rPr>
        <w:t>o</w:t>
      </w:r>
      <w:r>
        <w:rPr>
          <w:spacing w:val="5"/>
        </w:rPr>
        <w:t xml:space="preserve">, </w:t>
      </w:r>
      <w:r>
        <w:rPr>
          <w:spacing w:val="-16"/>
        </w:rPr>
        <w:t xml:space="preserve">V, </w:t>
      </w:r>
      <w:r>
        <w:t xml:space="preserve">da </w:t>
      </w:r>
      <w:r>
        <w:t>Portaria da Diretoria-Geral nº</w:t>
      </w:r>
      <w:r>
        <w:rPr>
          <w:spacing w:val="2"/>
        </w:rPr>
        <w:t xml:space="preserve"> </w:t>
      </w:r>
      <w:r>
        <w:t>243/2019.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8"/>
        <w:jc w:val="both"/>
      </w:pPr>
      <w:r>
        <w:t xml:space="preserve">No que concerne aos argumentos lançados pela ASJUR no documento nº 1631388, tem-se que a ausência de análise da minuta de termo de doação pela referida unidade denota falha no </w:t>
      </w:r>
      <w:r>
        <w:rPr>
          <w:spacing w:val="-3"/>
        </w:rPr>
        <w:t xml:space="preserve">controle </w:t>
      </w:r>
      <w:r>
        <w:t xml:space="preserve">do parecer jurídico, uma vez </w:t>
      </w:r>
      <w:r>
        <w:t>que, nos termos do art. 40, § 2</w:t>
      </w:r>
      <w:r>
        <w:rPr>
          <w:vertAlign w:val="superscript"/>
        </w:rPr>
        <w:t>o</w:t>
      </w:r>
      <w:r>
        <w:t>, III, da Lei n</w:t>
      </w:r>
      <w:r>
        <w:rPr>
          <w:vertAlign w:val="superscript"/>
        </w:rPr>
        <w:t>o</w:t>
      </w:r>
      <w:r>
        <w:t xml:space="preserve"> 8.666/93, </w:t>
      </w:r>
      <w:r>
        <w:rPr>
          <w:spacing w:val="-5"/>
        </w:rPr>
        <w:t xml:space="preserve">constitui  </w:t>
      </w:r>
      <w:r>
        <w:t>parte integrante do edital a minuta do contrato a ser firmado, devendo as respectivas minutas de editais, bem como as dos contratos, acordos, convênios ou ajustes ser previamente examinadas e aprovadas por assessoria jurídica da Administração, consoante di</w:t>
      </w:r>
      <w:r>
        <w:t>sciplina o art. 38,</w:t>
      </w:r>
      <w:r>
        <w:rPr>
          <w:spacing w:val="-12"/>
        </w:rPr>
        <w:t xml:space="preserve"> </w:t>
      </w:r>
      <w:r>
        <w:t>parágrafo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4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46" name="Line 38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">
                <v:line id="Line 38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nsCMIAAADbAAAADwAAAGRycy9kb3ducmV2LnhtbESP3YrCMBSE74V9h3AWvNPEX5auUZaC&#10;rnghVH2AQ3Nsi81Jt4la334jCF4OM/MNs1h1thY3an3lWMNoqEAQ585UXGg4HdeDLxA+IBusHZOG&#10;B3lYLT96C0yMu3NGt0MoRISwT1BDGUKTSOnzkiz6oWuIo3d2rcUQZVtI0+I9wm0tx0rNpcWK40KJ&#10;DaUl5ZfD1Wq47B/p3+RXzdJ1k6pTNrE7Sxut+5/dzzeIQF14h1/trdEwncPzS/w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onsCMIAAADbAAAADwAAAAAAAAAAAAAA&#10;AAChAgAAZHJzL2Rvd25yZXYueG1sUEsFBgAAAAAEAAQA+QAAAJA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57"/>
        <w:jc w:val="both"/>
      </w:pPr>
      <w:r>
        <w:t>único, do mesmo diploma normativo vigente à época dos processos auditados e que constituíram evidências ao presente achado.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r>
        <w:t>Impende, ainda, registrar que, de acordo com o art. 2º, XXXV, da Resolução Administrativa nº 16</w:t>
      </w:r>
      <w:r>
        <w:t>/2018, constituem controles internos o conjunto de regras, métodos, procedimentos, protocolos, rotinas, conferências e trâmites de documentos e informações, entre outros, operacionalizados de forma integrada na organização, destinados a enfrentar os riscos</w:t>
      </w:r>
      <w:r>
        <w:t xml:space="preserve"> a que ela está exposta e fornecer segurança razoável para a consecução da missão institucional e objetivos organizacionais.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2"/>
        <w:jc w:val="both"/>
      </w:pPr>
      <w:r>
        <w:t xml:space="preserve">Acrescente-se que o citado normativo interno dispõe em seu art. 2º, </w:t>
      </w:r>
      <w:r>
        <w:rPr>
          <w:i/>
        </w:rPr>
        <w:t xml:space="preserve">caput </w:t>
      </w:r>
      <w:r>
        <w:t>e VIII, que a segunda linha de defesa é responsável pela</w:t>
      </w:r>
      <w:r>
        <w:t xml:space="preserve"> supervisão de riscos e conformidade regulatória (</w:t>
      </w:r>
      <w:r>
        <w:rPr>
          <w:i/>
        </w:rPr>
        <w:t>compliance</w:t>
      </w:r>
      <w:r>
        <w:t>), na qual se insere a ASJUR, integrando-a, ainda, o titular da Diretoria-Geral (inciso VIII), pelo que se impõe a inclusão de mais uma recomendação nesta oportunidade.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r>
        <w:t>Outrossim, a nova Lei de L</w:t>
      </w:r>
      <w:r>
        <w:t>icitações estatui, em seu art. 53, §4º, que o órgão de assessoramento jurídico da Administração também realizará controle prévio de legalidade de contratações diretas, acordos, termos de cooperação, convênios, ajustes, adesões a atas de registro de preços,</w:t>
      </w:r>
      <w:r>
        <w:t xml:space="preserve"> outros instrumentos congêneres e de seus termos aditivos, de modo a reforçar o conteúdo das recomendações propostas pela equipe de auditoria que se revelam não apenas razoáveis, mas necessárias como medidas de controles internos para mitigação das causas </w:t>
      </w:r>
      <w:r>
        <w:t>dos eventos de riscos levantadas em futuras doações a serem perpetradas por este Órgão.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7"/>
        <w:jc w:val="both"/>
      </w:pPr>
      <w:r>
        <w:t xml:space="preserve">Nesse sentido, mesmo ausentes as respectivas minutas de termos de doação nos processos submetidos à análise jurídica e que constituíram evidências ao presente achado, </w:t>
      </w:r>
      <w:r>
        <w:t>ainda que simples seu conteúdo, por imposição legal pretérita, concomitante e atual, não pode ser afastada sua apreciação prévia pela unidade de assessoramento jurídico.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1"/>
        <w:jc w:val="both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057408" behindDoc="1" locked="0" layoutInCell="1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622935</wp:posOffset>
                </wp:positionV>
                <wp:extent cx="38100" cy="0"/>
                <wp:effectExtent l="0" t="0" r="0" b="0"/>
                <wp:wrapNone/>
                <wp:docPr id="4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-1625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pt,49.05pt" to="66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" strokeweight="1pt">
                <w10:wrap anchorx="page"/>
              </v:line>
            </w:pict>
          </mc:Fallback>
        </mc:AlternateContent>
      </w:r>
      <w:r>
        <w:t xml:space="preserve">Da análise dos comentários dos gestores, observou-se que a unidade responsável pelo </w:t>
      </w:r>
      <w:r>
        <w:t xml:space="preserve">processo de desfazimento entende suficiente a documentação das atividades processadas, de forma automática, por meio do sistema </w:t>
      </w:r>
      <w:r>
        <w:rPr>
          <w:spacing w:val="-3"/>
        </w:rPr>
        <w:t xml:space="preserve">ASIWeb. </w:t>
      </w:r>
      <w:r>
        <w:t>Ocorre que as Portaria nº 364/2017, da Presidência deste Tribunal, e nº 243/2019, da Diretoria-Geral, prevêm diversos pr</w:t>
      </w:r>
      <w:r>
        <w:t xml:space="preserve">ocedimentos que não passam pelo </w:t>
      </w:r>
      <w:r>
        <w:rPr>
          <w:spacing w:val="-4"/>
        </w:rPr>
        <w:t xml:space="preserve">ASIWeb </w:t>
      </w:r>
      <w:r>
        <w:t xml:space="preserve">e necessitam ser documentados, como a demonstração de interesse social e avaliação </w:t>
      </w:r>
      <w:r>
        <w:rPr>
          <w:spacing w:val="-8"/>
        </w:rPr>
        <w:t xml:space="preserve">da  </w:t>
      </w:r>
      <w:r>
        <w:t xml:space="preserve">oportunidade de conveniência da doação, o registro de que o descarte foi realizado de </w:t>
      </w:r>
      <w:r>
        <w:rPr>
          <w:spacing w:val="-3"/>
        </w:rPr>
        <w:t xml:space="preserve">forma </w:t>
      </w:r>
      <w:r>
        <w:t>sustentável, termos de inutilização ou</w:t>
      </w:r>
      <w:r>
        <w:t xml:space="preserve"> de justificativa de abandono e outros.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r>
        <w:t>Cumpre registrar que o mapeamento do subprocesso de descarte de ativos de TIC referido durante a reunião de comunicação de resultados foi relacionado ao encaminhamento proposto para sanear o achado “ausência de mape</w:t>
      </w:r>
      <w:r>
        <w:t xml:space="preserve">amento dos processos de gestão de ativos de TIC”, não devendo </w:t>
      </w:r>
      <w:r>
        <w:rPr>
          <w:spacing w:val="-5"/>
        </w:rPr>
        <w:t xml:space="preserve">ser </w:t>
      </w:r>
      <w:r>
        <w:t xml:space="preserve">confundido com a necessidade de instituição de rotina de documentação dos atos e </w:t>
      </w:r>
      <w:r>
        <w:rPr>
          <w:spacing w:val="-2"/>
        </w:rPr>
        <w:t xml:space="preserve">procedimentos </w:t>
      </w:r>
      <w:r>
        <w:t xml:space="preserve">praticados no decorrer do processo desfazimento de material inservível, do qual constitui </w:t>
      </w:r>
      <w:r>
        <w:rPr>
          <w:spacing w:val="-3"/>
        </w:rPr>
        <w:t>apena</w:t>
      </w:r>
      <w:r>
        <w:rPr>
          <w:spacing w:val="-3"/>
        </w:rPr>
        <w:t xml:space="preserve">s </w:t>
      </w:r>
      <w:r>
        <w:t>um subprocesso.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8"/>
        <w:jc w:val="both"/>
      </w:pPr>
      <w:r>
        <w:t xml:space="preserve">Nestas circunstâncias, considerando que a SEGEP e a SEGEA, conforme se trate de </w:t>
      </w:r>
      <w:r>
        <w:rPr>
          <w:spacing w:val="-3"/>
        </w:rPr>
        <w:t xml:space="preserve">material </w:t>
      </w:r>
      <w:r>
        <w:t xml:space="preserve">permanente ou de consumo, são responsáveis pelo desfazimento de material inservível, consoante disposto no art. 79 da Portaria nº 364/2017, e que a unidade destinatária não manifestou qualquer consideração acerca da necessidade alteração do encaminhamento </w:t>
      </w:r>
      <w:r>
        <w:t xml:space="preserve">proposto, não há que se </w:t>
      </w:r>
      <w:r>
        <w:rPr>
          <w:spacing w:val="-3"/>
        </w:rPr>
        <w:t xml:space="preserve">falar  </w:t>
      </w:r>
      <w:r>
        <w:t>em reformulação da recomendação dirigida à SGA.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4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43" name="Line 35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FnOA9JtAgAAYgUAAA4AAAAAAAAAAAAAAAAALgIA&#10;AGRycy9lMm9Eb2MueG1sUEsBAi0AFAAGAAgAAAAhAKLb7lDaAAAAAwEAAA8AAAAAAAAAAAAAAAAA&#10;xwQAAGRycy9kb3ducmV2LnhtbFBLBQYAAAAABAAEAPMAAADOBQAAAAA=&#10;">
                <v:line id="Line 35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5PkMMAAADbAAAADwAAAGRycy9kb3ducmV2LnhtbESP3YrCMBSE74V9h3AW9k4TrcrSNcpS&#10;cBUvBH8e4NAc22Jz0m2i1rc3guDlMDPfMLNFZ2txpdZXjjUMBwoEce5MxYWG42HZ/wbhA7LB2jFp&#10;uJOHxfyjN8PUuBvv6LoPhYgQ9ilqKENoUil9XpJFP3ANcfROrrUYomwLaVq8Rbit5UipqbRYcVwo&#10;saGspPy8v1gN5+09+09WapItm0wdd4ndWPrT+uuz+/0BEagL7/CrvTYaxgk8v8Qf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7+T5DDAAAA2wAAAA8AAAAAAAAAAAAA&#10;AAAAoQIAAGRycy9kb3ducmV2LnhtbFBLBQYAAAAABAAEAPkAAACRAwAAAAA=&#10;" strokeweight=".52pt"/>
                <w10:anchorlock/>
              </v:group>
            </w:pict>
          </mc:Fallback>
        </mc:AlternateContent>
      </w:r>
    </w:p>
    <w:p w:rsidR="006F4844" w:rsidRDefault="006F4844">
      <w:pPr>
        <w:pStyle w:val="Corpodetexto"/>
        <w:spacing w:before="3"/>
        <w:rPr>
          <w:sz w:val="19"/>
        </w:rPr>
      </w:pPr>
    </w:p>
    <w:p w:rsidR="006F4844" w:rsidRDefault="0017195A">
      <w:pPr>
        <w:pStyle w:val="Corpodetexto"/>
        <w:spacing w:before="90"/>
        <w:ind w:left="153" w:right="247"/>
        <w:jc w:val="both"/>
      </w:pPr>
      <w:r>
        <w:t xml:space="preserve">No que se refere aos comentários relacionados à recomendação dirigida à ASSESD, entendemos que a instituição de rotina de submissão de minutas dos termos de doação juntamente com as minutas de edital de desfazimento de </w:t>
      </w:r>
      <w:r>
        <w:t>bens pode mitigar o risco da Diretoria-geral firmar termo de doação sem apreciação da assessoria jurídica, mas se refere a um controle instituído pela SGA quando da elaboração das minutas de edital, que, ainda assim, não dispensa o aperfeiçoamento do contr</w:t>
      </w:r>
      <w:r>
        <w:t>ole pela ASSESD.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3"/>
        <w:jc w:val="both"/>
      </w:pPr>
      <w:r>
        <w:t xml:space="preserve">Por todo o exposto, considerando que os argumentos colacionados pelas unidades </w:t>
      </w:r>
      <w:r>
        <w:rPr>
          <w:spacing w:val="-2"/>
        </w:rPr>
        <w:t>destinatárias</w:t>
      </w:r>
      <w:r>
        <w:rPr>
          <w:spacing w:val="56"/>
        </w:rPr>
        <w:t xml:space="preserve"> </w:t>
      </w:r>
      <w:r>
        <w:t xml:space="preserve">não têm o condão de elidir as situações encontradas nem afastar a incidência dos critérios </w:t>
      </w:r>
      <w:r>
        <w:rPr>
          <w:spacing w:val="-6"/>
        </w:rPr>
        <w:t xml:space="preserve">de </w:t>
      </w:r>
      <w:r>
        <w:t xml:space="preserve">auditoria indicados, a equipe de auditoria reitera </w:t>
      </w:r>
      <w:r>
        <w:t>o achado e as propostas de encaminhamento.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/>
      </w:pPr>
      <w:r>
        <w:t>7.5.6. Proposta de encaminhamento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6"/>
        <w:jc w:val="both"/>
      </w:pPr>
      <w:r>
        <w:t>Recomendar à STI e à SGA que, no prazo de 60 dias, instituam rotina de documentação dos atos e procedimentos praticados no processo de descarte de ativos de TIC, atentando-se pa</w:t>
      </w:r>
      <w:r>
        <w:t>ra a necessidade de ateste do responsável de TIC quanto à utilização de critérios de segurança.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r>
        <w:t>Recomendar à ASSESD que, no prazo de 30 dias, institua ou aperfeiçoe controle que assegure o encaminhamento de termo de doação ao Diretor-Geral somente após ap</w:t>
      </w:r>
      <w:r>
        <w:t>reciação pela ASJUR, salvo se dispensada a análise jurídica nas hipóteses previamente definidas em ato da autoridade jurídica máxima competente, nos termos do art. 53, §5º, da Lei nº 14.133/2021.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1"/>
          <w:numId w:val="7"/>
        </w:numPr>
        <w:tabs>
          <w:tab w:val="left" w:pos="514"/>
        </w:tabs>
        <w:ind w:hanging="361"/>
        <w:rPr>
          <w:sz w:val="24"/>
        </w:rPr>
      </w:pPr>
      <w:r>
        <w:rPr>
          <w:sz w:val="24"/>
        </w:rPr>
        <w:t>DEFICIÊNCIA NO CONTROLE DE ACESSO AOS SISTEMAS DO</w:t>
      </w:r>
      <w:r>
        <w:rPr>
          <w:spacing w:val="-8"/>
          <w:sz w:val="24"/>
        </w:rPr>
        <w:t xml:space="preserve"> </w:t>
      </w:r>
      <w:r>
        <w:rPr>
          <w:sz w:val="24"/>
        </w:rPr>
        <w:t>TRIBUNAL.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7"/>
        </w:numPr>
        <w:tabs>
          <w:tab w:val="left" w:pos="694"/>
        </w:tabs>
        <w:ind w:hanging="541"/>
        <w:rPr>
          <w:sz w:val="24"/>
        </w:rPr>
      </w:pPr>
      <w:r>
        <w:rPr>
          <w:sz w:val="24"/>
        </w:rPr>
        <w:t>Situação Encontrada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r>
        <w:rPr>
          <w:spacing w:val="-3"/>
        </w:rPr>
        <w:t xml:space="preserve">Verificou-se, </w:t>
      </w:r>
      <w:r>
        <w:t xml:space="preserve">por meio de correlação de relatórios encaminhados pelas Unidades e de dados </w:t>
      </w:r>
      <w:r>
        <w:rPr>
          <w:spacing w:val="-8"/>
        </w:rPr>
        <w:t xml:space="preserve">do  </w:t>
      </w:r>
      <w:r>
        <w:t>Sistema Acesso Administração: 15 (quinze) estagiários, 5 (cinco) requisitados e 2 (dois) servidores efetivos desligados do Tribunal com conta ativa no Sistema Acesso Administração; criação de usuários com denominação genérica (teste, consulta, TSE, por exe</w:t>
      </w:r>
      <w:r>
        <w:t xml:space="preserve">mplo) sem identificação e registros necessários; e usuários (GABRIEL DA </w:t>
      </w:r>
      <w:r>
        <w:rPr>
          <w:spacing w:val="-3"/>
        </w:rPr>
        <w:t xml:space="preserve">SILVEIRA </w:t>
      </w:r>
      <w:r>
        <w:rPr>
          <w:spacing w:val="-7"/>
        </w:rPr>
        <w:t xml:space="preserve">MATOS </w:t>
      </w:r>
      <w:r>
        <w:t xml:space="preserve">e </w:t>
      </w:r>
      <w:r>
        <w:rPr>
          <w:spacing w:val="-3"/>
        </w:rPr>
        <w:t xml:space="preserve">DANILO </w:t>
      </w:r>
      <w:r>
        <w:rPr>
          <w:spacing w:val="-11"/>
        </w:rPr>
        <w:t xml:space="preserve">SILVA </w:t>
      </w:r>
      <w:r>
        <w:t>SANTOS) ativos no Sistema Acesso Administração sem cadastro ou registro de vínculo com o Tribunal. Identificou-se, ainda, por meio de correlação de relató</w:t>
      </w:r>
      <w:r>
        <w:t xml:space="preserve">rio encaminhado </w:t>
      </w:r>
      <w:r>
        <w:rPr>
          <w:spacing w:val="-4"/>
        </w:rPr>
        <w:t xml:space="preserve">pela </w:t>
      </w:r>
      <w:r>
        <w:t xml:space="preserve">SEAJE com relatório extraído do Sistema PJE pela SEBDA, 535 concessões de acesso </w:t>
      </w:r>
      <w:r>
        <w:rPr>
          <w:spacing w:val="-9"/>
        </w:rPr>
        <w:t xml:space="preserve">ao </w:t>
      </w:r>
      <w:r>
        <w:t xml:space="preserve">ambiente de zonas eleitorais para Magistrados sem jurisdição no respectivo juízo eleitoral no </w:t>
      </w:r>
      <w:r>
        <w:rPr>
          <w:spacing w:val="-5"/>
        </w:rPr>
        <w:t xml:space="preserve">dia </w:t>
      </w:r>
      <w:r>
        <w:t>da consulta.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6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Critérios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hyperlink r:id="rId46">
        <w:r>
          <w:t>COBIT 5_BAI09.02</w:t>
        </w:r>
      </w:hyperlink>
      <w:r>
        <w:t xml:space="preserve">_Gerenciar Ativos Críticos; </w:t>
      </w:r>
      <w:hyperlink r:id="rId47">
        <w:r>
          <w:t>Portaria nº 356/2018, N</w:t>
        </w:r>
        <w:r>
          <w:t>SI nº 002, 6.1.2, III, e</w:t>
        </w:r>
      </w:hyperlink>
      <w:r>
        <w:t xml:space="preserve"> </w:t>
      </w:r>
      <w:hyperlink r:id="rId48">
        <w:r>
          <w:t>6.1.4</w:t>
        </w:r>
      </w:hyperlink>
      <w:r>
        <w:t xml:space="preserve">; </w:t>
      </w:r>
      <w:hyperlink r:id="rId49">
        <w:r>
          <w:t>Portaria da Presidên</w:t>
        </w:r>
        <w:r>
          <w:t>cia nº 625, de 18 de novembro de 2016</w:t>
        </w:r>
      </w:hyperlink>
      <w:r>
        <w:t xml:space="preserve">, alterada pela </w:t>
      </w:r>
      <w:hyperlink r:id="rId50">
        <w:r>
          <w:t xml:space="preserve">Portaria </w:t>
        </w:r>
        <w:r>
          <w:rPr>
            <w:spacing w:val="-9"/>
          </w:rPr>
          <w:t>da</w:t>
        </w:r>
      </w:hyperlink>
      <w:r>
        <w:rPr>
          <w:spacing w:val="-9"/>
        </w:rPr>
        <w:t xml:space="preserve"> </w:t>
      </w:r>
      <w:hyperlink r:id="rId51">
        <w:r>
          <w:t>Presidência nº 276, de 30 de julho de 2019</w:t>
        </w:r>
      </w:hyperlink>
      <w:r>
        <w:t xml:space="preserve">; art. 6 º, §1º, da </w:t>
      </w:r>
      <w:hyperlink r:id="rId52">
        <w:r>
          <w:t xml:space="preserve">Resolução CNJ Nº 185, de 18 </w:t>
        </w:r>
        <w:r>
          <w:rPr>
            <w:spacing w:val="-8"/>
          </w:rPr>
          <w:t>de</w:t>
        </w:r>
      </w:hyperlink>
      <w:r>
        <w:rPr>
          <w:spacing w:val="-8"/>
        </w:rPr>
        <w:t xml:space="preserve"> </w:t>
      </w:r>
      <w:hyperlink r:id="rId53">
        <w:r>
          <w:t>dezembro de 2013</w:t>
        </w:r>
      </w:hyperlink>
      <w:r>
        <w:t xml:space="preserve">; </w:t>
      </w:r>
      <w:hyperlink r:id="rId54">
        <w:r>
          <w:t>Resolução Administrativa TRE-BA nº 04, de 12 de abril de 2021</w:t>
        </w:r>
      </w:hyperlink>
      <w:r>
        <w:t xml:space="preserve"> (Regulamento Interno da Secretaria do</w:t>
      </w:r>
      <w:r>
        <w:rPr>
          <w:spacing w:val="-5"/>
        </w:rPr>
        <w:t xml:space="preserve"> </w:t>
      </w:r>
      <w:r>
        <w:t>TRE/BA).</w:t>
      </w:r>
    </w:p>
    <w:p w:rsidR="006F4844" w:rsidRDefault="0017195A">
      <w:pPr>
        <w:pStyle w:val="PargrafodaLista"/>
        <w:numPr>
          <w:ilvl w:val="2"/>
          <w:numId w:val="6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Esclarecimentos das Unidades</w:t>
      </w:r>
      <w:r>
        <w:rPr>
          <w:spacing w:val="-14"/>
          <w:sz w:val="24"/>
        </w:rPr>
        <w:t xml:space="preserve"> </w:t>
      </w:r>
      <w:r>
        <w:rPr>
          <w:sz w:val="24"/>
        </w:rPr>
        <w:t>Auditadas</w:t>
      </w:r>
    </w:p>
    <w:p w:rsidR="006F4844" w:rsidRDefault="006F4844">
      <w:pPr>
        <w:rPr>
          <w:sz w:val="24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40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41" name="Line 33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DW1rzVtAgAAYgUAAA4AAAAAAAAAAAAAAAAALgIA&#10;AGRycy9lMm9Eb2MueG1sUEsBAi0AFAAGAAgAAAAhAKLb7lDaAAAAAwEAAA8AAAAAAAAAAAAAAAAA&#10;xwQAAGRycy9kb3ducmV2LnhtbFBLBQYAAAAABAAEAPMAAADOBQAAAAA=&#10;">
                <v:line id="Line 33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B0fMIAAADbAAAADwAAAGRycy9kb3ducmV2LnhtbESP3YrCMBSE7xd8h3AE79bEdRWpRpGC&#10;ungh+PMAh+bYFpuT2mS1vr0RBC+HmfmGmS1aW4kbNb50rGHQVyCIM2dKzjWcjqvvCQgfkA1WjknD&#10;gzws5p2vGSbG3XlPt0PIRYSwT1BDEUKdSOmzgiz6vquJo3d2jcUQZZNL0+A9wm0lf5QaS4slx4UC&#10;a0oLyi6Hf6vhsnuk1+FGjdJVnarTfmi3ltZa97rtcgoiUBs+4Xf7z2j4HcDrS/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WB0fMIAAADbAAAADwAAAAAAAAAAAAAA&#10;AAChAgAAZHJzL2Rvd25yZXYueG1sUEsFBgAAAAAEAAQA+QAAAJA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spacing w:before="36"/>
        <w:ind w:left="153" w:right="250"/>
        <w:jc w:val="both"/>
        <w:rPr>
          <w:i/>
          <w:sz w:val="24"/>
        </w:rPr>
      </w:pPr>
      <w:r>
        <w:rPr>
          <w:sz w:val="24"/>
        </w:rPr>
        <w:t xml:space="preserve">Em resposta à RDI </w:t>
      </w:r>
      <w:r>
        <w:rPr>
          <w:sz w:val="24"/>
        </w:rPr>
        <w:t xml:space="preserve">nº 43/2021/COAUD (SEI 0010956-55.2021.6.05.8000) a STI, por meio do documento nº 1635526, destacou que </w:t>
      </w:r>
      <w:r>
        <w:rPr>
          <w:i/>
          <w:sz w:val="24"/>
        </w:rPr>
        <w:t>“no que tange à recomendação de que a STI, no prazo de 10 dias, proceda à exclusão do acesso dos estagiários, requisitados e servidores efetivos desligad</w:t>
      </w:r>
      <w:r>
        <w:rPr>
          <w:i/>
          <w:sz w:val="24"/>
        </w:rPr>
        <w:t>os do Tribunal com conta ativa no Sistema Acesso Administração relacionados na situação encontrada, impende esclarecer que não existe normativo que autorize tal ação, mas que foi constituída a comissão nº 233/2021 para no prazo de 90 dias apresentar propos</w:t>
      </w:r>
      <w:r>
        <w:rPr>
          <w:i/>
          <w:sz w:val="24"/>
        </w:rPr>
        <w:t>ta de normatização.”</w:t>
      </w:r>
    </w:p>
    <w:p w:rsidR="006F4844" w:rsidRDefault="0017195A">
      <w:pPr>
        <w:pStyle w:val="PargrafodaLista"/>
        <w:numPr>
          <w:ilvl w:val="2"/>
          <w:numId w:val="6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Comentários dos Gestores</w:t>
      </w:r>
    </w:p>
    <w:p w:rsidR="006F4844" w:rsidRDefault="0017195A">
      <w:pPr>
        <w:pStyle w:val="Corpodetexto"/>
        <w:spacing w:before="200"/>
        <w:ind w:left="153" w:right="249"/>
        <w:jc w:val="both"/>
      </w:pPr>
      <w:r>
        <w:t>Em resposta à RDI Circular nº nº 2/2021/COAUD, a STI deu ciência do Relatório Preliminar no documento nº 1649776.</w:t>
      </w:r>
    </w:p>
    <w:p w:rsidR="006F4844" w:rsidRDefault="0017195A">
      <w:pPr>
        <w:pStyle w:val="Corpodetexto"/>
        <w:spacing w:before="200"/>
        <w:ind w:left="153"/>
      </w:pPr>
      <w:r>
        <w:t>7.4.5. Análises da Equipe de Auditoria</w:t>
      </w:r>
    </w:p>
    <w:p w:rsidR="006F4844" w:rsidRDefault="0017195A">
      <w:pPr>
        <w:pStyle w:val="Corpodetexto"/>
        <w:spacing w:before="200"/>
        <w:ind w:left="153" w:right="248"/>
        <w:jc w:val="both"/>
      </w:pPr>
      <w:r>
        <w:t xml:space="preserve">Em que pese a manifestação da unidade auditada contida no documento nº 1635526, esta </w:t>
      </w:r>
      <w:r>
        <w:rPr>
          <w:spacing w:val="-3"/>
        </w:rPr>
        <w:t xml:space="preserve">equipe </w:t>
      </w:r>
      <w:r>
        <w:t>de auditoria avalia que o item 6.1.2, III, da Norma de Segurança da Informação nº 002, instituída pela Portaria da Presidência nº 356 de 4 de julho de 2018, respald</w:t>
      </w:r>
      <w:r>
        <w:t xml:space="preserve">a a proposta de encaminhamento no sentido de que a STI proceda à exclusão do acesso dos estagiários, requisitados e servidores efetivos desligados do Tribunal com conta ativa no Sistema Acesso Administração relacionados </w:t>
      </w:r>
      <w:r>
        <w:rPr>
          <w:spacing w:val="-8"/>
        </w:rPr>
        <w:t xml:space="preserve">na </w:t>
      </w:r>
      <w:r>
        <w:t>situação encontrada. Ademais, uma</w:t>
      </w:r>
      <w:r>
        <w:t xml:space="preserve"> vez identificadas omissões das respectivas chefias imediatas em comunicar o desligamento dos estagiários, requisitados e servidores efetivos à </w:t>
      </w:r>
      <w:r>
        <w:rPr>
          <w:spacing w:val="-4"/>
        </w:rPr>
        <w:t xml:space="preserve">STI, </w:t>
      </w:r>
      <w:r>
        <w:t xml:space="preserve">entendemos que é atribuição regimental da unidade auditada responder pela segurança de acesso </w:t>
      </w:r>
      <w:r>
        <w:rPr>
          <w:spacing w:val="-11"/>
        </w:rPr>
        <w:t xml:space="preserve">e </w:t>
      </w:r>
      <w:r>
        <w:t>de dados pr</w:t>
      </w:r>
      <w:r>
        <w:t>ocessados pelos sistemas de informação, razão pela qual reputamos subsistente o achado.</w:t>
      </w:r>
    </w:p>
    <w:p w:rsidR="006F4844" w:rsidRDefault="0017195A">
      <w:pPr>
        <w:pStyle w:val="Corpodetexto"/>
        <w:spacing w:before="200"/>
        <w:ind w:left="153" w:right="246"/>
        <w:jc w:val="both"/>
      </w:pPr>
      <w:r>
        <w:t>Registre-se que, conforme mencionado pela STI, foi constituída a Comissão com o objetivo de apresentar proposta de norma para regulamentar o gerenciamento de dados de t</w:t>
      </w:r>
      <w:r>
        <w:t>erceirizados, estagiários, requisitados, juízes e servidores aposentados no âmbito deste Regional, por meio da Portaria nº 233/2021, alterada pela Portaria nº 267 de 25 de maio de 2021.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1"/>
        <w:jc w:val="both"/>
      </w:pPr>
      <w:r>
        <w:t>Considerando que foi estipulado prazo de 90 dias para conclusão dos t</w:t>
      </w:r>
      <w:r>
        <w:t xml:space="preserve">rabalhos da predita Portaria, esta equipe de auditoria, avaliando que os referenciais de boas práticas na área de </w:t>
      </w:r>
      <w:r>
        <w:rPr>
          <w:spacing w:val="-4"/>
        </w:rPr>
        <w:t xml:space="preserve">TIC </w:t>
      </w:r>
      <w:r>
        <w:t xml:space="preserve">recomendam a remoção do acesso de ex-colaboradores às redes internas das instituições, </w:t>
      </w:r>
      <w:r>
        <w:rPr>
          <w:spacing w:val="-8"/>
        </w:rPr>
        <w:t xml:space="preserve">e, </w:t>
      </w:r>
      <w:r>
        <w:t>levando-se ainda em conta que, tanto o Comitê Ge</w:t>
      </w:r>
      <w:r>
        <w:t xml:space="preserve">stor de Segurança da Informação e Proteção </w:t>
      </w:r>
      <w:r>
        <w:rPr>
          <w:spacing w:val="-8"/>
        </w:rPr>
        <w:t xml:space="preserve">de </w:t>
      </w:r>
      <w:r>
        <w:t xml:space="preserve">Dados Pessoais, quanto o Comitê Gestor Regional do PJe na Justiça Eleitoral são instâncias </w:t>
      </w:r>
      <w:r>
        <w:rPr>
          <w:spacing w:val="-7"/>
        </w:rPr>
        <w:t xml:space="preserve">de </w:t>
      </w:r>
      <w:r>
        <w:t xml:space="preserve">Governança vinculadas à Presidência, reputa subsistente os achados, reformulando </w:t>
      </w:r>
      <w:r>
        <w:rPr>
          <w:spacing w:val="-8"/>
        </w:rPr>
        <w:t xml:space="preserve">os </w:t>
      </w:r>
      <w:r>
        <w:t>encaminhamentos anteriormente propostos.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/>
      </w:pPr>
      <w:r>
        <w:t>7.6.5. Proposta de encaminhamento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8"/>
        <w:jc w:val="both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1612900</wp:posOffset>
                </wp:positionH>
                <wp:positionV relativeFrom="paragraph">
                  <wp:posOffset>506095</wp:posOffset>
                </wp:positionV>
                <wp:extent cx="2235200" cy="0"/>
                <wp:effectExtent l="0" t="0" r="0" b="0"/>
                <wp:wrapNone/>
                <wp:docPr id="3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5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7pt,39.85pt" to="303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" strokeweight="1pt">
                <w10:wrap anchorx="page"/>
              </v:line>
            </w:pict>
          </mc:Fallback>
        </mc:AlternateContent>
      </w:r>
      <w:r>
        <w:t xml:space="preserve">Recomendar à STI que, no prazo de 10 dias, proceda à exclusão do acesso dos estagiários, requisitados e servidores efetivos desligados do Tribunal com conta ativa no Sistema </w:t>
      </w:r>
      <w:r>
        <w:rPr>
          <w:spacing w:val="-3"/>
        </w:rPr>
        <w:t>Aces</w:t>
      </w:r>
      <w:r>
        <w:rPr>
          <w:spacing w:val="-3"/>
        </w:rPr>
        <w:t>so</w:t>
      </w:r>
      <w:r>
        <w:rPr>
          <w:spacing w:val="54"/>
        </w:rPr>
        <w:t xml:space="preserve"> </w:t>
      </w:r>
      <w:r>
        <w:t>Administração relacionados na situação encontrada.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r>
        <w:t>Recomendar à Presidência que, no prazo de 90 dias, regulamente o gerenciamento de dados de terceirizados, estagiários, requisitados, juízes e servidores aposentados no âmbito deste Regional, de forma a</w:t>
      </w:r>
      <w:r>
        <w:t xml:space="preserve"> assegurar o cumprimento das Normas de Segurança da Informação, inclusive no que se refere ao gerenciamento de acesso de magistrados ao PJe Zonal respectivo.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37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38" name="Line 30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">
                <v:line id="Line 30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yunMAAAADbAAAADwAAAGRycy9kb3ducmV2LnhtbERP3WrCMBS+F3yHcITdaaJlMqpRpOA2&#10;diHU+QCH5tgWm5PaZP15++VisMuP739/HG0jeup87VjDeqVAEBfO1FxquH2fl28gfEA22DgmDRN5&#10;OB7msz2mxg2cU38NpYgh7FPUUIXQplL6oiKLfuVa4sjdXWcxRNiV0nQ4xHDbyI1SW2mx5thQYUtZ&#10;RcXj+mM1PC5T9kw+1Gt2bjN1yxP7Zeld65fFeNqBCDSGf/Gf+9NoSOLY+CX+AHn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hcrpzAAAAA2wAAAA8AAAAAAAAAAAAAAAAA&#10;oQIAAGRycy9kb3ducmV2LnhtbFBLBQYAAAAABAAEAPkAAACOAwAAAAA=&#10;" strokeweight=".52pt"/>
                <w10:anchorlock/>
              </v:group>
            </w:pict>
          </mc:Fallback>
        </mc:AlternateContent>
      </w:r>
    </w:p>
    <w:p w:rsidR="006F4844" w:rsidRDefault="006F4844">
      <w:pPr>
        <w:pStyle w:val="Corpodetexto"/>
        <w:spacing w:before="3"/>
        <w:rPr>
          <w:sz w:val="19"/>
        </w:rPr>
      </w:pPr>
    </w:p>
    <w:p w:rsidR="006F4844" w:rsidRDefault="0017195A">
      <w:pPr>
        <w:pStyle w:val="PargrafodaLista"/>
        <w:numPr>
          <w:ilvl w:val="1"/>
          <w:numId w:val="7"/>
        </w:numPr>
        <w:tabs>
          <w:tab w:val="left" w:pos="514"/>
        </w:tabs>
        <w:spacing w:before="90"/>
        <w:ind w:hanging="361"/>
        <w:rPr>
          <w:sz w:val="24"/>
        </w:rPr>
      </w:pPr>
      <w:r>
        <w:rPr>
          <w:sz w:val="24"/>
        </w:rPr>
        <w:t>DEFICIÊNCIA N</w:t>
      </w:r>
      <w:r>
        <w:rPr>
          <w:sz w:val="24"/>
        </w:rPr>
        <w:t xml:space="preserve">O MONITORAMENTO DO DESEMPENHO DOS </w:t>
      </w:r>
      <w:r>
        <w:rPr>
          <w:spacing w:val="-5"/>
          <w:sz w:val="24"/>
        </w:rPr>
        <w:t xml:space="preserve">ATIVOS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TIC.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5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Situação Encontrada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6"/>
        <w:jc w:val="both"/>
      </w:pPr>
      <w:r>
        <w:t xml:space="preserve">Ausência de regularidade na revisão da base geral de ativos a fim de identificar maneiras </w:t>
      </w:r>
      <w:r>
        <w:rPr>
          <w:spacing w:val="-5"/>
        </w:rPr>
        <w:t xml:space="preserve">de </w:t>
      </w:r>
      <w:r>
        <w:t xml:space="preserve">otimizar custos e manter o alinhamento com as necessidades dos negócios. Unidades de </w:t>
      </w:r>
      <w:r>
        <w:rPr>
          <w:spacing w:val="-9"/>
        </w:rPr>
        <w:t xml:space="preserve">TI </w:t>
      </w:r>
      <w:r>
        <w:t>informaram que não realizam controle de utilização de software (documentos nº 1608435,1608412, 1608511). COSUP informou que também não realiza aferição de percentual de utilização de hardwares (documento nº 0768333).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5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Critérios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60"/>
        <w:jc w:val="both"/>
      </w:pPr>
      <w:hyperlink r:id="rId55">
        <w:r>
          <w:t>COBIT BAI09.01</w:t>
        </w:r>
      </w:hyperlink>
      <w:r>
        <w:t xml:space="preserve">_Atividades 2 e 4; </w:t>
      </w:r>
      <w:hyperlink r:id="rId56">
        <w:r>
          <w:t>COBIT BAI09.04</w:t>
        </w:r>
      </w:hyperlink>
      <w:r>
        <w:t xml:space="preserve"> – Atividade 5; art. 10 da </w:t>
      </w:r>
      <w:hyperlink r:id="rId57">
        <w:r>
          <w:t>Portaria DG nº</w:t>
        </w:r>
      </w:hyperlink>
      <w:r>
        <w:t xml:space="preserve">  </w:t>
      </w:r>
      <w:hyperlink r:id="rId58">
        <w:r>
          <w:t>243, de 2</w:t>
        </w:r>
        <w:r>
          <w:t>3 de setembro de 2019</w:t>
        </w:r>
      </w:hyperlink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5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Esclarecimentos das Unidades</w:t>
      </w:r>
      <w:r>
        <w:rPr>
          <w:spacing w:val="-14"/>
          <w:sz w:val="24"/>
        </w:rPr>
        <w:t xml:space="preserve"> </w:t>
      </w:r>
      <w:r>
        <w:rPr>
          <w:sz w:val="24"/>
        </w:rPr>
        <w:t>Auditadas</w:t>
      </w:r>
    </w:p>
    <w:p w:rsidR="006F4844" w:rsidRDefault="0017195A">
      <w:pPr>
        <w:pStyle w:val="Corpodetexto"/>
        <w:spacing w:before="200"/>
        <w:ind w:left="153" w:right="252"/>
        <w:jc w:val="both"/>
      </w:pPr>
      <w:r>
        <w:t xml:space="preserve">Na resposta à RDI nº 43/2021/COAUD (SEI 0010956-55.2021.6.05.8000), por meio </w:t>
      </w:r>
      <w:r>
        <w:rPr>
          <w:spacing w:val="-9"/>
        </w:rPr>
        <w:t xml:space="preserve">do </w:t>
      </w:r>
      <w:r>
        <w:t>documento nº 1635526, não houve esclarecimento da STI quanto a este item.</w:t>
      </w:r>
    </w:p>
    <w:p w:rsidR="006F4844" w:rsidRDefault="0017195A">
      <w:pPr>
        <w:pStyle w:val="PargrafodaLista"/>
        <w:numPr>
          <w:ilvl w:val="2"/>
          <w:numId w:val="5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Comentários dos Gestores</w:t>
      </w:r>
    </w:p>
    <w:p w:rsidR="006F4844" w:rsidRDefault="0017195A">
      <w:pPr>
        <w:pStyle w:val="Corpodetexto"/>
        <w:spacing w:before="200"/>
        <w:ind w:left="153" w:right="249"/>
        <w:jc w:val="both"/>
      </w:pPr>
      <w:r>
        <w:t>Em resposta à R</w:t>
      </w:r>
      <w:r>
        <w:t>DI Circular nº nº 2/2021/COAUD, a STI deu ciência do Relatório Preliminar no documento nº 1649776.</w:t>
      </w:r>
    </w:p>
    <w:p w:rsidR="006F4844" w:rsidRDefault="0017195A">
      <w:pPr>
        <w:pStyle w:val="PargrafodaLista"/>
        <w:numPr>
          <w:ilvl w:val="2"/>
          <w:numId w:val="5"/>
        </w:numPr>
        <w:tabs>
          <w:tab w:val="left" w:pos="741"/>
        </w:tabs>
        <w:spacing w:before="200"/>
        <w:ind w:left="740" w:hanging="588"/>
        <w:rPr>
          <w:sz w:val="24"/>
        </w:rPr>
      </w:pPr>
      <w:r>
        <w:rPr>
          <w:sz w:val="24"/>
        </w:rPr>
        <w:t>Análises da Equipe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17195A">
      <w:pPr>
        <w:pStyle w:val="Corpodetexto"/>
        <w:spacing w:before="200"/>
        <w:ind w:left="153" w:right="253"/>
        <w:jc w:val="both"/>
      </w:pPr>
      <w:r>
        <w:t xml:space="preserve">Cumpre esclarecer que o achado de auditoria se configura quando verificada discrepância entre a situação encontrada (fática) </w:t>
      </w:r>
      <w:r>
        <w:t xml:space="preserve">e o referencial ou normativo. No caso em análise, foram considerados como critérios </w:t>
      </w:r>
      <w:hyperlink r:id="rId59">
        <w:r>
          <w:t>de auditoria o COBIT BAI09.01</w:t>
        </w:r>
      </w:hyperlink>
      <w:r>
        <w:t xml:space="preserve">_Atividades 2 e 4, o </w:t>
      </w:r>
      <w:hyperlink r:id="rId60">
        <w:r>
          <w:t>COBIT BAI09.04</w:t>
        </w:r>
      </w:hyperlink>
      <w:r>
        <w:t xml:space="preserve"> – Atividade 5 e o art. 10 da </w:t>
      </w:r>
      <w:hyperlink r:id="rId61">
        <w:r>
          <w:t>Portaria DG nº 243, de 23 de</w:t>
        </w:r>
        <w:r>
          <w:t xml:space="preserve"> setembro de 2019</w:t>
        </w:r>
      </w:hyperlink>
      <w:r>
        <w:t>.</w:t>
      </w:r>
    </w:p>
    <w:p w:rsidR="006F4844" w:rsidRDefault="0017195A">
      <w:pPr>
        <w:spacing w:before="200"/>
        <w:ind w:left="153" w:right="249"/>
        <w:jc w:val="both"/>
        <w:rPr>
          <w:sz w:val="24"/>
        </w:rPr>
      </w:pPr>
      <w:r>
        <w:rPr>
          <w:color w:val="424242"/>
          <w:sz w:val="24"/>
        </w:rPr>
        <w:t xml:space="preserve">O </w:t>
      </w:r>
      <w:hyperlink r:id="rId62">
        <w:r>
          <w:rPr>
            <w:sz w:val="24"/>
          </w:rPr>
          <w:t xml:space="preserve">COBIT BAI09.01 recomenda </w:t>
        </w:r>
      </w:hyperlink>
      <w:r>
        <w:rPr>
          <w:sz w:val="24"/>
        </w:rPr>
        <w:t>que "</w:t>
      </w:r>
      <w:r>
        <w:rPr>
          <w:i/>
          <w:sz w:val="24"/>
        </w:rPr>
        <w:t>verifique se os ativos estão adequados ao objetivo (ou seja, em uma condição útil)</w:t>
      </w:r>
      <w:r>
        <w:rPr>
          <w:sz w:val="24"/>
        </w:rPr>
        <w:t>” e que “</w:t>
      </w:r>
      <w:r>
        <w:rPr>
          <w:i/>
          <w:sz w:val="24"/>
        </w:rPr>
        <w:t>determine regularmente se cada ativo continua a fornecer valor e, se for o caso, estimar a vida útil esperada para a entrega de valor</w:t>
      </w:r>
      <w:r>
        <w:rPr>
          <w:sz w:val="24"/>
        </w:rPr>
        <w:t xml:space="preserve">”. </w:t>
      </w:r>
      <w:hyperlink r:id="rId63">
        <w:r>
          <w:rPr>
            <w:sz w:val="24"/>
          </w:rPr>
          <w:t xml:space="preserve">COBIT BAI09.04 </w:t>
        </w:r>
      </w:hyperlink>
      <w:r>
        <w:rPr>
          <w:sz w:val="24"/>
        </w:rPr>
        <w:t>ref</w:t>
      </w:r>
      <w:r>
        <w:rPr>
          <w:sz w:val="24"/>
        </w:rPr>
        <w:t>ere a otimização dos custos de ativos, por meio das seguintes atividades:</w:t>
      </w:r>
    </w:p>
    <w:p w:rsidR="006F4844" w:rsidRDefault="006F4844">
      <w:pPr>
        <w:pStyle w:val="Corpodetexto"/>
        <w:rPr>
          <w:sz w:val="22"/>
        </w:rPr>
      </w:pPr>
    </w:p>
    <w:p w:rsidR="006F4844" w:rsidRDefault="0017195A">
      <w:pPr>
        <w:ind w:left="2418" w:right="254"/>
        <w:jc w:val="both"/>
      </w:pPr>
      <w:r>
        <w:t>Atividade 1 - Revise regularmente a base geral de ativos, considerando se está alinhada com os requisitos de negócios.</w:t>
      </w:r>
    </w:p>
    <w:p w:rsidR="006F4844" w:rsidRDefault="0017195A">
      <w:pPr>
        <w:ind w:left="2418" w:right="258"/>
        <w:jc w:val="both"/>
      </w:pPr>
      <w:r>
        <w:t>Atividade 2 - Avalie os custos de manutenção, considere a razo</w:t>
      </w:r>
      <w:r>
        <w:t>abilidade e identifique opções de custo mais baixo, incluindo, quando necessário, a substituição por novas alternativas.</w:t>
      </w:r>
    </w:p>
    <w:p w:rsidR="006F4844" w:rsidRDefault="0017195A">
      <w:pPr>
        <w:ind w:left="2418" w:right="248"/>
        <w:jc w:val="both"/>
      </w:pPr>
      <w:r>
        <w:t>Atividade 3 - Revise as garantias e considere o valor pelo dinheiro e as estratégias de substituição para determinar as opções de menor</w:t>
      </w:r>
      <w:r>
        <w:t xml:space="preserve"> custo.</w:t>
      </w:r>
    </w:p>
    <w:p w:rsidR="006F4844" w:rsidRDefault="0017195A">
      <w:pPr>
        <w:ind w:left="2418" w:right="247"/>
        <w:jc w:val="both"/>
      </w:pPr>
      <w:r>
        <w:t>Atividade 4 - Revise a base geral para identificar oportunidades de padronização, fornecimento único e outras estratégias que possam reduzir os custos de aquisição, suporte e</w:t>
      </w:r>
      <w:r>
        <w:rPr>
          <w:spacing w:val="-4"/>
        </w:rPr>
        <w:t xml:space="preserve"> </w:t>
      </w:r>
      <w:r>
        <w:t>manutenção.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35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36" name="Line 28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">
                <v:line id="Line 28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+fdcQAAADbAAAADwAAAGRycy9kb3ducmV2LnhtbESPwWrDMBBE74H+g9hCb7GUmoTgRgnB&#10;4LbkUIjjD1isrW1irVxLdZy/rwqFHoeZecPsDrPtxUSj7xxrWCUKBHHtTMeNhupSLLcgfEA22Dsm&#10;DXfycNg/LHaYGXfjM01laESEsM9QQxvCkEnp65Ys+sQNxNH7dKPFEOXYSDPiLcJtL5+V2kiLHceF&#10;FgfKW6qv5bfVcP2451/pm1rnxZCr6pzak6VXrZ8e5+MLiEBz+A//td+NhnQDv1/iD5D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591xAAAANsAAAAPAAAAAAAAAAAA&#10;AAAAAKECAABkcnMvZG93bnJldi54bWxQSwUGAAAAAAQABAD5AAAAkgMAAAAA&#10;" strokeweight=".52pt"/>
                <w10:anchorlock/>
              </v:group>
            </w:pict>
          </mc:Fallback>
        </mc:AlternateContent>
      </w:r>
    </w:p>
    <w:p w:rsidR="006F4844" w:rsidRDefault="0017195A">
      <w:pPr>
        <w:spacing w:before="36"/>
        <w:ind w:left="2418" w:right="257"/>
        <w:jc w:val="both"/>
      </w:pPr>
      <w:r>
        <w:t>Atividade 5 - Use as estatísticas de capacidade e utilização para identificar ativos subutilizados ou redundantes que possam ser considerados para descarte ou substituição para reduzir custos.</w:t>
      </w:r>
    </w:p>
    <w:p w:rsidR="006F4844" w:rsidRDefault="0017195A">
      <w:pPr>
        <w:ind w:left="2418" w:right="247"/>
        <w:jc w:val="both"/>
      </w:pPr>
      <w:r>
        <w:t>Atividade 6 - Revise o esta</w:t>
      </w:r>
      <w:r>
        <w:t>do geral para identificar oportunidades de alavancar tecnologias emergentes ou estratégias alternativas de suprimento para reduzir custos ou aumentar a relação custo / benefício.</w:t>
      </w:r>
    </w:p>
    <w:p w:rsidR="006F4844" w:rsidRDefault="006F4844">
      <w:pPr>
        <w:pStyle w:val="Corpodetexto"/>
      </w:pPr>
    </w:p>
    <w:p w:rsidR="006F4844" w:rsidRDefault="0017195A">
      <w:pPr>
        <w:ind w:left="153" w:right="248"/>
        <w:jc w:val="both"/>
        <w:rPr>
          <w:sz w:val="24"/>
        </w:rPr>
      </w:pPr>
      <w:r>
        <w:rPr>
          <w:sz w:val="24"/>
        </w:rPr>
        <w:t xml:space="preserve">A Portaria DG nº 243/2019, por sua vez, em seu art. 10, dispõe que </w:t>
      </w:r>
      <w:r>
        <w:rPr>
          <w:i/>
          <w:sz w:val="24"/>
        </w:rPr>
        <w:t>o desempe</w:t>
      </w:r>
      <w:r>
        <w:rPr>
          <w:i/>
          <w:sz w:val="24"/>
        </w:rPr>
        <w:t xml:space="preserve">nho do processo de Gerenciamento Gestão de Ativos de Tecnologia da Informação </w:t>
      </w:r>
      <w:r>
        <w:rPr>
          <w:b/>
          <w:i/>
          <w:sz w:val="24"/>
        </w:rPr>
        <w:t>será medido</w:t>
      </w:r>
      <w:r>
        <w:rPr>
          <w:i/>
          <w:sz w:val="24"/>
        </w:rPr>
        <w:t xml:space="preserve">, </w:t>
      </w:r>
      <w:r>
        <w:rPr>
          <w:b/>
          <w:i/>
          <w:sz w:val="24"/>
        </w:rPr>
        <w:t>mensalmente</w:t>
      </w:r>
      <w:r>
        <w:rPr>
          <w:i/>
          <w:sz w:val="24"/>
        </w:rPr>
        <w:t>, com base nos fatores críticos de sucesso e respectivos indicadores de desempenho</w:t>
      </w:r>
      <w:r>
        <w:rPr>
          <w:sz w:val="24"/>
        </w:rPr>
        <w:t>”. (grifos nossos)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1"/>
        <w:jc w:val="both"/>
      </w:pPr>
      <w:r>
        <w:t>Da interpretação dos critérios acima descritos, em cotejo com as manifestações das unidades auditadas durante as fases de planejamento e de execução da presente auditoria, concluímos que o monitoramento do desempenho dos ativos de TIC é deficiente, uma vez</w:t>
      </w:r>
      <w:r>
        <w:t xml:space="preserve"> que restou evidenciada a ausência uma revisão geral da base de dados e de controle baseado em dados estatísticos sobre utilização de softwares e de hardware que auxiliem os gestores na tomada de decisão e identificação de oportunidades de redução de custo</w:t>
      </w:r>
      <w:r>
        <w:t>s com aquisição, suporte e manutenção.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/>
        <w:jc w:val="both"/>
      </w:pPr>
      <w:r>
        <w:t>Pelo todo exposto, reiteramos a proposta encaminhada, por entendermos subsistente o achado.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5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Proposta de encaminhamento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r>
        <w:t>Recomendar à STI que, no prazo de 30 dias, apresente plano de ação para aprimoramento do monito</w:t>
      </w:r>
      <w:r>
        <w:t>ramento do desempenho dos ativos de TIC, implementando as etapas nas datas previstas.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1"/>
          <w:numId w:val="4"/>
        </w:numPr>
        <w:tabs>
          <w:tab w:val="left" w:pos="649"/>
        </w:tabs>
        <w:ind w:right="258" w:firstLine="0"/>
        <w:rPr>
          <w:sz w:val="24"/>
        </w:rPr>
      </w:pPr>
      <w:r>
        <w:rPr>
          <w:sz w:val="24"/>
        </w:rPr>
        <w:t xml:space="preserve">DEFICIÊNCIA/INSUFICIÊNCIA NO REGISTRO DAS INFORMAÇÕES </w:t>
      </w:r>
      <w:r>
        <w:rPr>
          <w:spacing w:val="-3"/>
          <w:sz w:val="24"/>
        </w:rPr>
        <w:t xml:space="preserve">LANÇADAS </w:t>
      </w:r>
      <w:r>
        <w:rPr>
          <w:sz w:val="24"/>
        </w:rPr>
        <w:t xml:space="preserve">NAS FERRAMENTAS DE CONTROLE DE REGISTRO DOS </w:t>
      </w:r>
      <w:r>
        <w:rPr>
          <w:spacing w:val="-5"/>
          <w:sz w:val="24"/>
        </w:rPr>
        <w:t xml:space="preserve">ATIVOS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TIC.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4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Situação Encontrada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6"/>
        <w:jc w:val="both"/>
      </w:pPr>
      <w:r>
        <w:t xml:space="preserve">Informações lançadas nas </w:t>
      </w:r>
      <w:r>
        <w:t xml:space="preserve">ferramentas de controle </w:t>
      </w:r>
      <w:r>
        <w:rPr>
          <w:spacing w:val="-3"/>
        </w:rPr>
        <w:t xml:space="preserve">(ASIWeb, </w:t>
      </w:r>
      <w:r>
        <w:t xml:space="preserve">SCE e Planilhas) são insuficientes para identificação contratual do ativo. As informações lançadas no </w:t>
      </w:r>
      <w:r>
        <w:rPr>
          <w:spacing w:val="-4"/>
        </w:rPr>
        <w:t xml:space="preserve">ASIWeb </w:t>
      </w:r>
      <w:r>
        <w:t>são insuficientes para a adequada individualização dos equipamentos, não atendendo às necessidades das unidades de</w:t>
      </w:r>
      <w:r>
        <w:t xml:space="preserve"> patrimônio e de TIC do Tribunal. </w:t>
      </w:r>
      <w:r>
        <w:rPr>
          <w:spacing w:val="-3"/>
        </w:rPr>
        <w:t xml:space="preserve">Verificou-se </w:t>
      </w:r>
      <w:r>
        <w:t xml:space="preserve">que a COSUP não possui controle para assegurar </w:t>
      </w:r>
      <w:r>
        <w:rPr>
          <w:spacing w:val="-15"/>
        </w:rPr>
        <w:t xml:space="preserve">a </w:t>
      </w:r>
      <w:r>
        <w:t xml:space="preserve">integridade das especificações dos registros de hardwares nos sistemas de gestão de ativos de </w:t>
      </w:r>
      <w:r>
        <w:rPr>
          <w:spacing w:val="-6"/>
        </w:rPr>
        <w:t xml:space="preserve">TI </w:t>
      </w:r>
      <w:r>
        <w:t xml:space="preserve">(ASIWEB e SCE). Identificou-se a divergência de localização de </w:t>
      </w:r>
      <w:r>
        <w:t xml:space="preserve">53 ativos de responsabilidade </w:t>
      </w:r>
      <w:r>
        <w:rPr>
          <w:spacing w:val="-6"/>
        </w:rPr>
        <w:t xml:space="preserve">da </w:t>
      </w:r>
      <w:r>
        <w:t>STI entre os referidos sistemas, apesar da rotina de replicação do SCE no ASI. Em inspeção local, a equipe de auditoria não localizou 70 ativos nos locais indicados em relatório do SCE fornecido por unidade da STI.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4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Critéri</w:t>
      </w:r>
      <w:r>
        <w:rPr>
          <w:sz w:val="24"/>
        </w:rPr>
        <w:t>os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0"/>
        <w:jc w:val="both"/>
      </w:pPr>
      <w:hyperlink r:id="rId64">
        <w:r>
          <w:t>COBIT BAI09.01</w:t>
        </w:r>
      </w:hyperlink>
      <w:r>
        <w:t xml:space="preserve">; art. 4º, </w:t>
      </w:r>
      <w:r>
        <w:rPr>
          <w:spacing w:val="-11"/>
        </w:rPr>
        <w:t xml:space="preserve">IV, </w:t>
      </w:r>
      <w:r>
        <w:t xml:space="preserve">e art. 10, parágrafo único, III, da </w:t>
      </w:r>
      <w:hyperlink r:id="rId65">
        <w:r>
          <w:t xml:space="preserve">Portaria DG nº 74, de 21 de </w:t>
        </w:r>
        <w:r>
          <w:rPr>
            <w:spacing w:val="-4"/>
          </w:rPr>
          <w:t>junho</w:t>
        </w:r>
      </w:hyperlink>
      <w:r>
        <w:rPr>
          <w:spacing w:val="52"/>
        </w:rPr>
        <w:t xml:space="preserve"> </w:t>
      </w:r>
      <w:hyperlink r:id="rId66">
        <w:r>
          <w:t>de 2018</w:t>
        </w:r>
      </w:hyperlink>
      <w:r>
        <w:t>; art. 5º e 9</w:t>
      </w:r>
      <w:r>
        <w:t xml:space="preserve">8 da </w:t>
      </w:r>
      <w:hyperlink r:id="rId67">
        <w:r>
          <w:t>Portaria Presidência nº 364, de 28 de junho de 2017</w:t>
        </w:r>
      </w:hyperlink>
      <w:r>
        <w:t>; e 7</w:t>
      </w:r>
      <w:hyperlink r:id="rId68">
        <w:r>
          <w:t>º</w:t>
        </w:r>
      </w:hyperlink>
      <w:r>
        <w:t xml:space="preserve">, XIII, da Portaria DG </w:t>
      </w:r>
      <w:hyperlink r:id="rId69">
        <w:r>
          <w:t>nº</w:t>
        </w:r>
      </w:hyperlink>
      <w:r>
        <w:t xml:space="preserve"> 243/2019.</w:t>
      </w:r>
    </w:p>
    <w:p w:rsidR="006F4844" w:rsidRDefault="0017195A">
      <w:pPr>
        <w:pStyle w:val="PargrafodaLista"/>
        <w:numPr>
          <w:ilvl w:val="2"/>
          <w:numId w:val="4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Esclarecimentos das Unidades</w:t>
      </w:r>
      <w:r>
        <w:rPr>
          <w:spacing w:val="-14"/>
          <w:sz w:val="24"/>
        </w:rPr>
        <w:t xml:space="preserve"> </w:t>
      </w:r>
      <w:r>
        <w:rPr>
          <w:sz w:val="24"/>
        </w:rPr>
        <w:t>Auditadas</w:t>
      </w:r>
    </w:p>
    <w:p w:rsidR="006F4844" w:rsidRDefault="006F4844">
      <w:pPr>
        <w:rPr>
          <w:sz w:val="24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33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34" name="Line 26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">
                <v:line id="Line 26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GkmcMAAADbAAAADwAAAGRycy9kb3ducmV2LnhtbESP3YrCMBSE74V9h3AW9k4TrcrSNcpS&#10;cBUvBH8e4NAc22Jz0m2i1rc3guDlMDPfMLNFZ2txpdZXjjUMBwoEce5MxYWG42HZ/wbhA7LB2jFp&#10;uJOHxfyjN8PUuBvv6LoPhYgQ9ilqKENoUil9XpJFP3ANcfROrrUYomwLaVq8Rbit5UipqbRYcVwo&#10;saGspPy8v1gN5+09+09WapItm0wdd4ndWPrT+uuz+/0BEagL7/CrvTYakjE8v8Qf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RpJnDAAAA2wAAAA8AAAAAAAAAAAAA&#10;AAAAoQIAAGRycy9kb3ducmV2LnhtbFBLBQYAAAAABAAEAPkAAACRAwAAAAA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46"/>
        <w:jc w:val="both"/>
      </w:pPr>
      <w:r>
        <w:t>Em resposta à RDI nº 43/2021, constante do processo SEI nº 0010956-55.2021.6.05.8000, a COSUP esclareceu que a gestão de configuração e ativos de TIC é feita com base no registro das informações do BDGC do OTRS. Assinalo</w:t>
      </w:r>
      <w:r>
        <w:t>u que o SCE, embora faça o controle de equipamentos de microinformática, tem seu uso e funcionalidades mais restritos às necessidades da SEQUIP, acrescentando que está sendo feito o levantamento de requisitos e apresentação de sistemas a fim de subsidiar a</w:t>
      </w:r>
      <w:r>
        <w:t xml:space="preserve"> elaboração do estudo para a aquisição de nova ferramenta que permita o controle mais eficiente e consolidado dos ativos de TIC.</w:t>
      </w:r>
    </w:p>
    <w:p w:rsidR="006F4844" w:rsidRDefault="006F4844">
      <w:pPr>
        <w:pStyle w:val="Corpodetexto"/>
        <w:spacing w:before="10"/>
        <w:rPr>
          <w:sz w:val="20"/>
        </w:rPr>
      </w:pPr>
    </w:p>
    <w:p w:rsidR="006F4844" w:rsidRDefault="0017195A">
      <w:pPr>
        <w:pStyle w:val="Corpodetexto"/>
        <w:ind w:left="153" w:right="249"/>
        <w:jc w:val="both"/>
      </w:pPr>
      <w:r>
        <w:t xml:space="preserve">Especificamente à “situação encontrada” no item A8, a COSUP acredita estar havendo </w:t>
      </w:r>
      <w:r>
        <w:rPr>
          <w:spacing w:val="-7"/>
        </w:rPr>
        <w:t xml:space="preserve">um </w:t>
      </w:r>
      <w:r>
        <w:t>entendimento equivocado quanto aos propó</w:t>
      </w:r>
      <w:r>
        <w:t xml:space="preserve">sitos e funcionalidades dos sistemas citados. O SCE é um sistema de uso exclusivo da SEQUIP e tem o propósito de atender às necessidades da unidade no registro e acompanhamento das manutenções internas e da assistência técnica, servindo, </w:t>
      </w:r>
      <w:r>
        <w:rPr>
          <w:spacing w:val="-3"/>
        </w:rPr>
        <w:t xml:space="preserve">ainda, </w:t>
      </w:r>
      <w:r>
        <w:t>para contro</w:t>
      </w:r>
      <w:r>
        <w:t xml:space="preserve">le e localização dos equipamentos de microinformática, entre outras funcionalidades. Já o </w:t>
      </w:r>
      <w:r>
        <w:rPr>
          <w:spacing w:val="-4"/>
        </w:rPr>
        <w:t xml:space="preserve">ASIWeb </w:t>
      </w:r>
      <w:r>
        <w:t>é o sistema (único) de gestão patrimonial e de uso obrigatório por todo o</w:t>
      </w:r>
      <w:r>
        <w:rPr>
          <w:spacing w:val="-6"/>
        </w:rPr>
        <w:t xml:space="preserve"> </w:t>
      </w:r>
      <w:r>
        <w:t>Tribunal.</w:t>
      </w:r>
    </w:p>
    <w:p w:rsidR="006F4844" w:rsidRDefault="006F4844">
      <w:pPr>
        <w:pStyle w:val="Corpodetexto"/>
        <w:spacing w:before="10"/>
        <w:rPr>
          <w:sz w:val="20"/>
        </w:rPr>
      </w:pPr>
    </w:p>
    <w:p w:rsidR="006F4844" w:rsidRDefault="0017195A">
      <w:pPr>
        <w:pStyle w:val="Corpodetexto"/>
        <w:ind w:left="153" w:right="246"/>
        <w:jc w:val="both"/>
      </w:pPr>
      <w:r>
        <w:t>Quanto à conformidade na localização dos bens entre os dois sistemas, para</w:t>
      </w:r>
      <w:r>
        <w:t xml:space="preserve"> a COSUP essa não </w:t>
      </w:r>
      <w:r>
        <w:rPr>
          <w:spacing w:val="-12"/>
        </w:rPr>
        <w:t xml:space="preserve">é </w:t>
      </w:r>
      <w:r>
        <w:t xml:space="preserve">uma premissa válida pelos seguintes motivos: enquanto o ponto focal do </w:t>
      </w:r>
      <w:r>
        <w:rPr>
          <w:spacing w:val="-4"/>
        </w:rPr>
        <w:t xml:space="preserve">ASIWeb </w:t>
      </w:r>
      <w:r>
        <w:t xml:space="preserve">é associar o </w:t>
      </w:r>
      <w:r>
        <w:rPr>
          <w:spacing w:val="-4"/>
        </w:rPr>
        <w:t xml:space="preserve">bem </w:t>
      </w:r>
      <w:r>
        <w:t>ao seu responsável (gestor de uma localidade no sistema), no SCE a associação é feita com a sua real localização física, o que resulta em bas</w:t>
      </w:r>
      <w:r>
        <w:t xml:space="preserve">es de localidades diferentes entre os sistemas e, eventualmente, inconformidades entre as informações de localização dos bens; a transferência </w:t>
      </w:r>
      <w:r>
        <w:rPr>
          <w:spacing w:val="-6"/>
        </w:rPr>
        <w:t xml:space="preserve">dos </w:t>
      </w:r>
      <w:r>
        <w:t>bens se dá em momentos distintos nos dois sistemas. Quando a SEQUIP envia um equipamento para uma localidade,</w:t>
      </w:r>
      <w:r>
        <w:t xml:space="preserve"> a sua transferência no SCE é feita imediatamente, e, ato contínuo, é feita sua transferência no </w:t>
      </w:r>
      <w:r>
        <w:rPr>
          <w:spacing w:val="-3"/>
        </w:rPr>
        <w:t xml:space="preserve">ASIWeb. </w:t>
      </w:r>
      <w:r>
        <w:t xml:space="preserve">Ocorre que a localidade do bem no ASI só vai ser efetivada quando (e se) o gestor destinatário proceder com o seu recebimento definitivo no sistema. Neste ínterim, cuja duração é indefinida e foge da competência da </w:t>
      </w:r>
      <w:r>
        <w:rPr>
          <w:spacing w:val="-4"/>
        </w:rPr>
        <w:t xml:space="preserve">SEQUIP, </w:t>
      </w:r>
      <w:r>
        <w:t>a localização dos bens será diver</w:t>
      </w:r>
      <w:r>
        <w:t>gente; embora o art.7º da Portaria 243/2019 determine que “</w:t>
      </w:r>
      <w:r>
        <w:rPr>
          <w:i/>
        </w:rPr>
        <w:t xml:space="preserve">toda movimentação de ativos de TIC </w:t>
      </w:r>
      <w:r>
        <w:rPr>
          <w:i/>
          <w:spacing w:val="-3"/>
        </w:rPr>
        <w:t>será</w:t>
      </w:r>
      <w:r>
        <w:rPr>
          <w:i/>
          <w:spacing w:val="54"/>
        </w:rPr>
        <w:t xml:space="preserve"> </w:t>
      </w:r>
      <w:r>
        <w:rPr>
          <w:i/>
        </w:rPr>
        <w:t>prévia e formalmente autorizada pela STI</w:t>
      </w:r>
      <w:r>
        <w:t xml:space="preserve">”, é sabido que isso nem sempre ocorre, </w:t>
      </w:r>
      <w:r>
        <w:rPr>
          <w:spacing w:val="-2"/>
        </w:rPr>
        <w:t xml:space="preserve">especialmente </w:t>
      </w:r>
      <w:r>
        <w:t>em movimentações dentro da mesma Secretaria ou Coordenadoria, o</w:t>
      </w:r>
      <w:r>
        <w:t xml:space="preserve"> que compromete o efetivo controle da localização dos bens de microinformática pela SEQUIP (SCE).</w:t>
      </w:r>
    </w:p>
    <w:p w:rsidR="006F4844" w:rsidRDefault="006F4844">
      <w:pPr>
        <w:pStyle w:val="Corpodetexto"/>
        <w:spacing w:before="10"/>
        <w:rPr>
          <w:sz w:val="20"/>
        </w:rPr>
      </w:pPr>
    </w:p>
    <w:p w:rsidR="006F4844" w:rsidRDefault="0017195A">
      <w:pPr>
        <w:pStyle w:val="Corpodetexto"/>
        <w:ind w:left="153" w:right="255"/>
        <w:jc w:val="both"/>
      </w:pPr>
      <w:r>
        <w:t xml:space="preserve">Ainda, a COSUP consigna que, a despeito das divergências e dificuldades apontadas, a SGA e </w:t>
      </w:r>
      <w:r>
        <w:rPr>
          <w:spacing w:val="-6"/>
        </w:rPr>
        <w:t xml:space="preserve">STI </w:t>
      </w:r>
      <w:r>
        <w:t>trabalham continuamente e de forma colaborativa, no intuito de</w:t>
      </w:r>
      <w:r>
        <w:t xml:space="preserve"> manter as suas bases </w:t>
      </w:r>
      <w:r>
        <w:rPr>
          <w:spacing w:val="-8"/>
        </w:rPr>
        <w:t xml:space="preserve">de </w:t>
      </w:r>
      <w:r>
        <w:t>localização de bens atualizadas.</w:t>
      </w:r>
    </w:p>
    <w:p w:rsidR="006F4844" w:rsidRDefault="006F4844">
      <w:pPr>
        <w:pStyle w:val="Corpodetexto"/>
        <w:spacing w:before="10"/>
        <w:rPr>
          <w:sz w:val="20"/>
        </w:rPr>
      </w:pPr>
    </w:p>
    <w:p w:rsidR="006F4844" w:rsidRDefault="0017195A">
      <w:pPr>
        <w:pStyle w:val="Corpodetexto"/>
        <w:ind w:left="153" w:right="247"/>
        <w:jc w:val="both"/>
      </w:pPr>
      <w:r>
        <w:t>Por fim, no que diz respeito aos 70 bens registrados no SCE não localizados fisicamente na STI, esclarece que se trata de uma exceção, e não uma regra. Por conta das mudanças nas rotinas de trabalh</w:t>
      </w:r>
      <w:r>
        <w:t>o impostas pela pandemia somadas à reestruturação do Tribunal, houve grande movimentação de bens nesse período, mas, justamente pela singularidade do momento, restou prejudicado o seu efetivo controle, conferência e ajustes necessários. (documento nº163509</w:t>
      </w:r>
      <w:r>
        <w:t>3).</w:t>
      </w:r>
    </w:p>
    <w:p w:rsidR="006F4844" w:rsidRDefault="006F4844">
      <w:pPr>
        <w:pStyle w:val="Corpodetexto"/>
        <w:spacing w:before="10"/>
        <w:rPr>
          <w:sz w:val="20"/>
        </w:rPr>
      </w:pPr>
    </w:p>
    <w:p w:rsidR="006F4844" w:rsidRDefault="0017195A">
      <w:pPr>
        <w:pStyle w:val="Corpodetexto"/>
        <w:ind w:left="153" w:right="253"/>
        <w:jc w:val="both"/>
      </w:pPr>
      <w:r>
        <w:t>A STI, por seu turno, ratificou as informações prestadas pelo coordenador da COSUP (documento nº 1635526).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/>
        <w:jc w:val="both"/>
      </w:pPr>
      <w:r>
        <w:t>Em resposta à RDI 44/2021/COAUD (SEI 0010932-27.2021), a SEGEP registrou que: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3"/>
          <w:numId w:val="4"/>
        </w:numPr>
        <w:tabs>
          <w:tab w:val="left" w:pos="2794"/>
          <w:tab w:val="left" w:pos="2795"/>
          <w:tab w:val="left" w:pos="3243"/>
          <w:tab w:val="left" w:pos="4535"/>
          <w:tab w:val="left" w:pos="5497"/>
          <w:tab w:val="left" w:pos="6361"/>
          <w:tab w:val="left" w:pos="7318"/>
          <w:tab w:val="left" w:pos="7816"/>
          <w:tab w:val="left" w:pos="8802"/>
        </w:tabs>
        <w:ind w:right="247" w:firstLine="0"/>
      </w:pPr>
      <w:r>
        <w:t>As</w:t>
      </w:r>
      <w:r>
        <w:tab/>
        <w:t>informações</w:t>
      </w:r>
      <w:r>
        <w:tab/>
        <w:t>lançadas</w:t>
      </w:r>
      <w:r>
        <w:tab/>
        <w:t>sistema</w:t>
      </w:r>
      <w:r>
        <w:tab/>
      </w:r>
      <w:r>
        <w:rPr>
          <w:spacing w:val="-4"/>
        </w:rPr>
        <w:t>ASIWeb</w:t>
      </w:r>
      <w:r>
        <w:rPr>
          <w:spacing w:val="-4"/>
        </w:rPr>
        <w:tab/>
      </w:r>
      <w:r>
        <w:t>são</w:t>
      </w:r>
      <w:r>
        <w:tab/>
        <w:t>inseridas</w:t>
      </w:r>
      <w:r>
        <w:tab/>
      </w:r>
      <w:r>
        <w:t>conforme discriminação</w:t>
      </w:r>
      <w:r>
        <w:rPr>
          <w:spacing w:val="23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características</w:t>
      </w:r>
      <w:r>
        <w:rPr>
          <w:spacing w:val="23"/>
        </w:rPr>
        <w:t xml:space="preserve"> </w:t>
      </w:r>
      <w:r>
        <w:t>presentes</w:t>
      </w:r>
      <w:r>
        <w:rPr>
          <w:spacing w:val="24"/>
        </w:rPr>
        <w:t xml:space="preserve"> </w:t>
      </w:r>
      <w:r>
        <w:t>nas</w:t>
      </w:r>
      <w:r>
        <w:rPr>
          <w:spacing w:val="24"/>
        </w:rPr>
        <w:t xml:space="preserve"> </w:t>
      </w:r>
      <w:r>
        <w:t>notas</w:t>
      </w:r>
      <w:r>
        <w:rPr>
          <w:spacing w:val="23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compra</w:t>
      </w:r>
      <w:r>
        <w:rPr>
          <w:spacing w:val="23"/>
        </w:rPr>
        <w:t xml:space="preserve"> </w:t>
      </w:r>
      <w:r>
        <w:t>dos</w:t>
      </w:r>
      <w:r>
        <w:rPr>
          <w:spacing w:val="24"/>
        </w:rPr>
        <w:t xml:space="preserve"> </w:t>
      </w:r>
      <w:r>
        <w:t>materiais</w:t>
      </w:r>
      <w:r>
        <w:rPr>
          <w:spacing w:val="10"/>
        </w:rPr>
        <w:t xml:space="preserve"> </w:t>
      </w:r>
      <w:r>
        <w:t>em</w:t>
      </w:r>
    </w:p>
    <w:p w:rsidR="006F4844" w:rsidRDefault="006F4844">
      <w:p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3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32" name="Line 24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">
                <v:line id="Line 24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SZdsQAAADbAAAADwAAAGRycy9kb3ducmV2LnhtbESP0WrCQBRE3wv+w3IF3+quCS0luooE&#10;0kofCrF+wCV7TYLZuzG7avL33UKhj8PMnGE2u9F24k6Dbx1rWC0VCOLKmZZrDafv4vkNhA/IBjvH&#10;pGEiD7vt7GmDmXEPLul+DLWIEPYZamhC6DMpfdWQRb90PXH0zm6wGKIcamkGfES47WSi1Ku02HJc&#10;aLCnvKHqcrxZDZevKb+mH+olL/pcncrUflp613oxH/drEIHG8B/+ax+MhjSB3y/xB8jt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Jl2xAAAANsAAAAPAAAAAAAAAAAA&#10;AAAAAKECAABkcnMvZG93bnJldi54bWxQSwUGAAAAAAQABAD5AAAAkgMAAAAA&#10;" strokeweight=".52pt"/>
                <w10:anchorlock/>
              </v:group>
            </w:pict>
          </mc:Fallback>
        </mc:AlternateContent>
      </w:r>
    </w:p>
    <w:p w:rsidR="006F4844" w:rsidRDefault="0017195A">
      <w:pPr>
        <w:spacing w:before="36"/>
        <w:ind w:left="2418" w:right="249"/>
        <w:jc w:val="both"/>
      </w:pPr>
      <w:r>
        <w:t>campos pré existentes no sistema patrimonial, desconhecendo-se alguma outra informação complementar.</w:t>
      </w:r>
    </w:p>
    <w:p w:rsidR="006F4844" w:rsidRDefault="0017195A">
      <w:pPr>
        <w:pStyle w:val="PargrafodaLista"/>
        <w:numPr>
          <w:ilvl w:val="3"/>
          <w:numId w:val="4"/>
        </w:numPr>
        <w:tabs>
          <w:tab w:val="left" w:pos="2687"/>
        </w:tabs>
        <w:ind w:right="255" w:firstLine="0"/>
        <w:jc w:val="both"/>
      </w:pPr>
      <w:r>
        <w:t>Não foi requisitado pela COSUP nível de acesso específico de controle para assegurar a integridade das especificações dos registros de hadwares nos sistema</w:t>
      </w:r>
      <w:r>
        <w:t>s de gestão de ativos de TI, devendo ser realizada para posterior avaliação da possibilidade de autorização de</w:t>
      </w:r>
      <w:r>
        <w:rPr>
          <w:spacing w:val="-6"/>
        </w:rPr>
        <w:t xml:space="preserve"> </w:t>
      </w:r>
      <w:r>
        <w:t>acesso.</w:t>
      </w:r>
    </w:p>
    <w:p w:rsidR="006F4844" w:rsidRDefault="0017195A">
      <w:pPr>
        <w:pStyle w:val="PargrafodaLista"/>
        <w:numPr>
          <w:ilvl w:val="3"/>
          <w:numId w:val="4"/>
        </w:numPr>
        <w:tabs>
          <w:tab w:val="left" w:pos="2675"/>
        </w:tabs>
        <w:ind w:right="247" w:firstLine="0"/>
        <w:jc w:val="both"/>
      </w:pPr>
      <w:r>
        <w:t xml:space="preserve">A divergência de localização de bens, na maioria das vezes, se dá em virtude da ausência de movimentação de material via sistema </w:t>
      </w:r>
      <w:r>
        <w:rPr>
          <w:spacing w:val="-4"/>
        </w:rPr>
        <w:t xml:space="preserve">ASIWeb </w:t>
      </w:r>
      <w:r>
        <w:t>p</w:t>
      </w:r>
      <w:r>
        <w:t xml:space="preserve">elos respectivos responsáveis das unidades. A </w:t>
      </w:r>
      <w:r>
        <w:rPr>
          <w:spacing w:val="-5"/>
        </w:rPr>
        <w:t xml:space="preserve">SEGEP, </w:t>
      </w:r>
      <w:r>
        <w:t xml:space="preserve">de regra, não movimenta bens de informática, tal atribuição é realizada pela </w:t>
      </w:r>
      <w:r>
        <w:rPr>
          <w:spacing w:val="-5"/>
        </w:rPr>
        <w:t xml:space="preserve">SEQUIP, </w:t>
      </w:r>
      <w:r>
        <w:t>ressaltando que, em muitas vezes, há movimentação de diversos outros bens, inclusive de material de informática, sem a</w:t>
      </w:r>
      <w:r>
        <w:t xml:space="preserve"> participação da SEQUIP e que ocasiona tal divergências nos relatórios</w:t>
      </w:r>
      <w:r>
        <w:rPr>
          <w:spacing w:val="-2"/>
        </w:rPr>
        <w:t xml:space="preserve"> </w:t>
      </w:r>
      <w:r>
        <w:t>avaliados.</w:t>
      </w:r>
    </w:p>
    <w:p w:rsidR="006F4844" w:rsidRDefault="006F4844">
      <w:pPr>
        <w:pStyle w:val="Corpodetexto"/>
      </w:pPr>
    </w:p>
    <w:p w:rsidR="006F4844" w:rsidRDefault="0017195A">
      <w:pPr>
        <w:ind w:left="153" w:right="249"/>
        <w:jc w:val="both"/>
        <w:rPr>
          <w:sz w:val="24"/>
        </w:rPr>
      </w:pPr>
      <w:r>
        <w:rPr>
          <w:sz w:val="24"/>
        </w:rPr>
        <w:t xml:space="preserve">Por fim, a SGA registrou, a partir das informações lançadas pela SEGEP, que "(...) </w:t>
      </w:r>
      <w:r>
        <w:rPr>
          <w:i/>
          <w:sz w:val="24"/>
        </w:rPr>
        <w:t>a gestão de ativos de TI no âmbito deste Tribunal é atribuição afeta à Seção de Equipament</w:t>
      </w:r>
      <w:r>
        <w:rPr>
          <w:i/>
          <w:sz w:val="24"/>
        </w:rPr>
        <w:t>os, participando a unidade de patrimônio apenas nas ações de recebimento provisório de equipamentos e registro posterior no ASIWeb, a partir dos dados fornecidos por aquela seção especializada</w:t>
      </w:r>
      <w:r>
        <w:rPr>
          <w:sz w:val="24"/>
        </w:rPr>
        <w:t>." (documento nº 1634973).</w:t>
      </w:r>
    </w:p>
    <w:p w:rsidR="006F4844" w:rsidRDefault="0017195A">
      <w:pPr>
        <w:pStyle w:val="PargrafodaLista"/>
        <w:numPr>
          <w:ilvl w:val="2"/>
          <w:numId w:val="4"/>
        </w:numPr>
        <w:tabs>
          <w:tab w:val="left" w:pos="754"/>
        </w:tabs>
        <w:spacing w:before="200"/>
        <w:ind w:hanging="601"/>
        <w:rPr>
          <w:sz w:val="24"/>
        </w:rPr>
      </w:pPr>
      <w:r>
        <w:rPr>
          <w:sz w:val="24"/>
        </w:rPr>
        <w:t>Comentários dos Gestores</w:t>
      </w:r>
    </w:p>
    <w:p w:rsidR="006F4844" w:rsidRDefault="0017195A">
      <w:pPr>
        <w:pStyle w:val="Corpodetexto"/>
        <w:spacing w:before="200"/>
        <w:ind w:left="153" w:right="255"/>
        <w:jc w:val="both"/>
      </w:pPr>
      <w:r>
        <w:t>Em resposta à RDI Circular nº nº 2/2021/COAUD, a STI e a SGA deram ciência do Relatório Preliminar nos documentos nº 1649776 e 1650291, respectivamente.</w:t>
      </w:r>
    </w:p>
    <w:p w:rsidR="006F4844" w:rsidRDefault="0017195A">
      <w:pPr>
        <w:pStyle w:val="PargrafodaLista"/>
        <w:numPr>
          <w:ilvl w:val="2"/>
          <w:numId w:val="4"/>
        </w:numPr>
        <w:tabs>
          <w:tab w:val="left" w:pos="741"/>
        </w:tabs>
        <w:spacing w:before="200"/>
        <w:ind w:left="740" w:hanging="588"/>
        <w:rPr>
          <w:sz w:val="24"/>
        </w:rPr>
      </w:pPr>
      <w:r>
        <w:rPr>
          <w:sz w:val="24"/>
        </w:rPr>
        <w:t>Análises da Equipe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17195A">
      <w:pPr>
        <w:pStyle w:val="Corpodetexto"/>
        <w:spacing w:before="200"/>
        <w:ind w:left="153" w:right="249"/>
        <w:jc w:val="both"/>
      </w:pPr>
      <w:r>
        <w:t>Não obstante as justificativas apresentadas para as divergências apurad</w:t>
      </w:r>
      <w:r>
        <w:t>as, apreende-se dos referenciais indicados nos critérios de auditoria do item 7.8.2, supra, a necessidade de bases de dados alinhadas, íntegras e fidedignas para proverem inventário de ativos de TIC de uma organização.</w:t>
      </w:r>
    </w:p>
    <w:p w:rsidR="006F4844" w:rsidRDefault="0017195A">
      <w:pPr>
        <w:pStyle w:val="Corpodetexto"/>
        <w:spacing w:before="200"/>
        <w:ind w:left="153" w:right="247"/>
        <w:jc w:val="both"/>
      </w:pPr>
      <w:r>
        <w:t xml:space="preserve">Ademais, com o intuito de auxiliar a </w:t>
      </w:r>
      <w:r>
        <w:t>SEGEP quanto às informações auxiliares a serem observadas, além daquelas constantes nos documentos fiscais, citam-se, exemplificativamente, os dados contratuais (número do contrato, fiscais, objeto, valor, vencimento, garantia, empresa, contratada, dados d</w:t>
      </w:r>
      <w:r>
        <w:t>a contratada, nomes do representante e da pessoa de contato, endereço, inclusive eletrônico, telefones) e dados dos responsáveis (responsável técnico, contato do responsável técnico, responsável administrativo, contato do responsável administrativo, demand</w:t>
      </w:r>
      <w:r>
        <w:t>ante,contato do demandante, indicação de responsáveis substitutos).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7"/>
        <w:jc w:val="both"/>
      </w:pPr>
      <w:r>
        <w:t>Pelo exposto, considerando que as justificativas apresentadas pelas unidades destinatárias não têm o condão de desconstituir as situações encontradas nem de afastar a aplicabilidade dos c</w:t>
      </w:r>
      <w:r>
        <w:t xml:space="preserve">ritérios de auditoria indicados, conclui-se pela subsistência do presente achado, pelo que se reiteram </w:t>
      </w:r>
      <w:r>
        <w:rPr>
          <w:spacing w:val="-8"/>
        </w:rPr>
        <w:t xml:space="preserve">as </w:t>
      </w:r>
      <w:r>
        <w:t>respectivas propostas de encaminhamentos.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4"/>
        </w:numPr>
        <w:tabs>
          <w:tab w:val="left" w:pos="754"/>
        </w:tabs>
        <w:ind w:hanging="601"/>
        <w:rPr>
          <w:sz w:val="24"/>
        </w:rPr>
      </w:pPr>
      <w:r>
        <w:rPr>
          <w:sz w:val="24"/>
        </w:rPr>
        <w:t>Proposta de encaminhamento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3"/>
        <w:jc w:val="both"/>
      </w:pPr>
      <w:r>
        <w:t>Recomendar à STI que, no prazo de 60 dias, institua rotina de controle de integ</w:t>
      </w:r>
      <w:r>
        <w:t>ridade entre os sistemas utilizados na gestão de ativos de TIC.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2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30" name="Line 22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">
                <v:line id="Line 22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qimsAAAADbAAAADwAAAGRycy9kb3ducmV2LnhtbERP3WrCMBS+F3yHcITdaaJlMqpRpOA2&#10;diHU+QCH5tgWm5PaZP15++VisMuP739/HG0jeup87VjDeqVAEBfO1FxquH2fl28gfEA22DgmDRN5&#10;OB7msz2mxg2cU38NpYgh7FPUUIXQplL6oiKLfuVa4sjdXWcxRNiV0nQ4xHDbyI1SW2mx5thQYUtZ&#10;RcXj+mM1PC5T9kw+1Gt2bjN1yxP7Zeld65fFeNqBCDSGf/Gf+9NoSOL6+CX+AHn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qoprAAAAA2wAAAA8AAAAAAAAAAAAAAAAA&#10;oQIAAGRycy9kb3ducmV2LnhtbFBLBQYAAAAABAAEAPkAAACOAwAAAAA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48"/>
        <w:jc w:val="both"/>
      </w:pPr>
      <w:r>
        <w:t>Recomendar à SGA que, em parceria com a STI, no prazo de 30 dias, apresente plano de ação para a realização dos levantamentos físicos e conferências periódicas dos ativos de TIC.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1"/>
          <w:numId w:val="3"/>
        </w:numPr>
        <w:tabs>
          <w:tab w:val="left" w:pos="589"/>
        </w:tabs>
        <w:ind w:right="257" w:firstLine="0"/>
        <w:rPr>
          <w:sz w:val="24"/>
        </w:rPr>
      </w:pPr>
      <w:r>
        <w:rPr>
          <w:sz w:val="24"/>
        </w:rPr>
        <w:t xml:space="preserve">DEFICIÊNCIA NO REGISTRO E CONTROLE DE </w:t>
      </w:r>
      <w:r>
        <w:rPr>
          <w:spacing w:val="-3"/>
          <w:sz w:val="24"/>
        </w:rPr>
        <w:t xml:space="preserve">SOFTWARES </w:t>
      </w:r>
      <w:r>
        <w:rPr>
          <w:spacing w:val="-4"/>
          <w:sz w:val="24"/>
        </w:rPr>
        <w:t xml:space="preserve">DESENVOLVIDOS </w:t>
      </w:r>
      <w:r>
        <w:rPr>
          <w:sz w:val="24"/>
        </w:rPr>
        <w:t>PELO</w:t>
      </w:r>
      <w:r>
        <w:rPr>
          <w:spacing w:val="-5"/>
          <w:sz w:val="24"/>
        </w:rPr>
        <w:t xml:space="preserve"> </w:t>
      </w:r>
      <w:r>
        <w:rPr>
          <w:sz w:val="24"/>
        </w:rPr>
        <w:t>TRIBUNAL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3"/>
        </w:numPr>
        <w:tabs>
          <w:tab w:val="left" w:pos="695"/>
        </w:tabs>
        <w:ind w:hanging="542"/>
        <w:jc w:val="both"/>
        <w:rPr>
          <w:sz w:val="24"/>
        </w:rPr>
      </w:pPr>
      <w:r>
        <w:rPr>
          <w:sz w:val="24"/>
        </w:rPr>
        <w:t>Situação Encontrada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6"/>
        <w:jc w:val="both"/>
      </w:pPr>
      <w:r>
        <w:rPr>
          <w:spacing w:val="-3"/>
        </w:rPr>
        <w:t xml:space="preserve">Verificou-se </w:t>
      </w:r>
      <w:r>
        <w:t>que a STI não possui base geral com dados dos ativos desenvolvidos pelo Tribunal, na qual conste informações de identificação, responsabilidade e operacionais, como demandante, desenvolvedor, classificação do ativo, custo</w:t>
      </w:r>
      <w:r>
        <w:t xml:space="preserve"> de desenvolvimento, periodicidade definida </w:t>
      </w:r>
      <w:r>
        <w:rPr>
          <w:spacing w:val="-8"/>
        </w:rPr>
        <w:t xml:space="preserve">de </w:t>
      </w:r>
      <w:r>
        <w:t xml:space="preserve">atualização de versão, atualização do software/controle de versões, dentre outras; bem como, não possui controle sistemático de verificação dos registros para assegurar a fidedignidade </w:t>
      </w:r>
      <w:r>
        <w:rPr>
          <w:spacing w:val="-13"/>
        </w:rPr>
        <w:t xml:space="preserve">e </w:t>
      </w:r>
      <w:r>
        <w:t>atualização.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3"/>
        </w:numPr>
        <w:tabs>
          <w:tab w:val="left" w:pos="754"/>
        </w:tabs>
        <w:ind w:left="753" w:hanging="601"/>
        <w:rPr>
          <w:sz w:val="24"/>
        </w:rPr>
      </w:pPr>
      <w:r>
        <w:rPr>
          <w:sz w:val="24"/>
        </w:rPr>
        <w:t>Critério</w:t>
      </w:r>
      <w:r>
        <w:rPr>
          <w:sz w:val="24"/>
        </w:rPr>
        <w:t>s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/>
        <w:jc w:val="both"/>
      </w:pPr>
      <w:hyperlink r:id="rId70">
        <w:r>
          <w:t>COBIT5 BAI09.01</w:t>
        </w:r>
      </w:hyperlink>
      <w:r>
        <w:t xml:space="preserve">; </w:t>
      </w:r>
      <w:hyperlink r:id="rId71">
        <w:r>
          <w:t>COBIT5 BAI09.04</w:t>
        </w:r>
      </w:hyperlink>
      <w:r>
        <w:t xml:space="preserve"> _At</w:t>
      </w:r>
      <w:r>
        <w:t xml:space="preserve">ividades 1, 2 e 6; </w:t>
      </w:r>
      <w:hyperlink r:id="rId72">
        <w:r>
          <w:t>e ABNT NBR ISO 27002:2013</w:t>
        </w:r>
      </w:hyperlink>
      <w:r>
        <w:t>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3"/>
        </w:numPr>
        <w:tabs>
          <w:tab w:val="left" w:pos="754"/>
        </w:tabs>
        <w:ind w:left="753" w:hanging="601"/>
        <w:rPr>
          <w:sz w:val="24"/>
        </w:rPr>
      </w:pPr>
      <w:r>
        <w:rPr>
          <w:sz w:val="24"/>
        </w:rPr>
        <w:t>Esclarecimentos das Unidades</w:t>
      </w:r>
      <w:r>
        <w:rPr>
          <w:spacing w:val="-14"/>
          <w:sz w:val="24"/>
        </w:rPr>
        <w:t xml:space="preserve"> </w:t>
      </w:r>
      <w:r>
        <w:rPr>
          <w:sz w:val="24"/>
        </w:rPr>
        <w:t>Auditadas</w:t>
      </w:r>
    </w:p>
    <w:p w:rsidR="006F4844" w:rsidRDefault="0017195A">
      <w:pPr>
        <w:pStyle w:val="Corpodetexto"/>
        <w:spacing w:before="200"/>
        <w:ind w:left="153"/>
        <w:jc w:val="both"/>
      </w:pPr>
      <w:r>
        <w:t xml:space="preserve">Em resposta à RDI nº 43/2021/COAUD (SEI 0010956-55.2021.6.05.8000), </w:t>
      </w:r>
      <w:r>
        <w:t>a STI anuiu</w:t>
      </w:r>
    </w:p>
    <w:p w:rsidR="006F4844" w:rsidRDefault="0017195A">
      <w:pPr>
        <w:pStyle w:val="Corpodetexto"/>
        <w:ind w:left="153" w:right="247"/>
        <w:jc w:val="both"/>
      </w:pPr>
      <w:r>
        <w:t>parcialmente, indicando que as informações estão registradas no BDGC do OTRS, mas em virtude da recente mudança de gestão não é possível afirmar que o banco de dados está atualizado. Acrescentou que declina do prazo para apresentação de plano d</w:t>
      </w:r>
      <w:r>
        <w:t>e ação e que envidará esforços para atualizar o BDGC no prazo de 60 dias.</w:t>
      </w:r>
    </w:p>
    <w:p w:rsidR="006F4844" w:rsidRDefault="0017195A">
      <w:pPr>
        <w:pStyle w:val="PargrafodaLista"/>
        <w:numPr>
          <w:ilvl w:val="2"/>
          <w:numId w:val="3"/>
        </w:numPr>
        <w:tabs>
          <w:tab w:val="left" w:pos="754"/>
        </w:tabs>
        <w:spacing w:before="200"/>
        <w:ind w:left="753" w:hanging="601"/>
        <w:rPr>
          <w:sz w:val="24"/>
        </w:rPr>
      </w:pPr>
      <w:r>
        <w:rPr>
          <w:sz w:val="24"/>
        </w:rPr>
        <w:t>Comentários dos Gestores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49"/>
        <w:jc w:val="both"/>
      </w:pPr>
      <w:r>
        <w:t>Em resposta à RDI Circular nº nº 2/2021/COAUD, a STI deu ciência do Relatório Preliminar no documento nº 1649776.</w:t>
      </w:r>
    </w:p>
    <w:p w:rsidR="006F4844" w:rsidRDefault="006F4844">
      <w:pPr>
        <w:pStyle w:val="Corpodetexto"/>
      </w:pPr>
    </w:p>
    <w:p w:rsidR="006F4844" w:rsidRDefault="0017195A">
      <w:pPr>
        <w:pStyle w:val="PargrafodaLista"/>
        <w:numPr>
          <w:ilvl w:val="2"/>
          <w:numId w:val="3"/>
        </w:numPr>
        <w:tabs>
          <w:tab w:val="left" w:pos="741"/>
        </w:tabs>
        <w:ind w:left="740" w:hanging="588"/>
        <w:rPr>
          <w:sz w:val="24"/>
        </w:rPr>
      </w:pPr>
      <w:r>
        <w:rPr>
          <w:sz w:val="24"/>
        </w:rPr>
        <w:t>Análises da Equipe de</w:t>
      </w:r>
      <w:r>
        <w:rPr>
          <w:spacing w:val="-14"/>
          <w:sz w:val="24"/>
        </w:rPr>
        <w:t xml:space="preserve"> </w:t>
      </w:r>
      <w:r>
        <w:rPr>
          <w:sz w:val="24"/>
        </w:rPr>
        <w:t>Auditoria</w:t>
      </w:r>
    </w:p>
    <w:p w:rsidR="006F4844" w:rsidRDefault="0017195A">
      <w:pPr>
        <w:pStyle w:val="Corpodetexto"/>
        <w:spacing w:before="200"/>
        <w:ind w:left="153" w:right="251"/>
        <w:jc w:val="both"/>
      </w:pPr>
      <w:r>
        <w:t>Em que pesem os esclarecimentos apresentados pelas unidades da STI, uma vez que não se revelaram suficientes para desconstituir as situações encontradas nem afastar a incidência dos critérios de auditoria indicados, conclui-se pela subsistência do achado e</w:t>
      </w:r>
      <w:r>
        <w:t>m referência e suas respectivas propostas de encaminhamentos para mitigação dos riscos associados.</w:t>
      </w:r>
    </w:p>
    <w:p w:rsidR="006F4844" w:rsidRDefault="0017195A">
      <w:pPr>
        <w:pStyle w:val="PargrafodaLista"/>
        <w:numPr>
          <w:ilvl w:val="2"/>
          <w:numId w:val="3"/>
        </w:numPr>
        <w:tabs>
          <w:tab w:val="left" w:pos="754"/>
        </w:tabs>
        <w:spacing w:before="200"/>
        <w:ind w:left="753" w:hanging="601"/>
        <w:rPr>
          <w:sz w:val="24"/>
        </w:rPr>
      </w:pPr>
      <w:r>
        <w:rPr>
          <w:sz w:val="24"/>
        </w:rPr>
        <w:t>Proposta de encaminhamento</w:t>
      </w:r>
    </w:p>
    <w:p w:rsidR="006F4844" w:rsidRDefault="006F4844">
      <w:pPr>
        <w:pStyle w:val="Corpodetexto"/>
      </w:pPr>
    </w:p>
    <w:p w:rsidR="006F4844" w:rsidRDefault="0017195A">
      <w:pPr>
        <w:pStyle w:val="Corpodetexto"/>
        <w:ind w:left="153" w:right="258"/>
        <w:jc w:val="both"/>
      </w:pPr>
      <w:r>
        <w:t>Recomendar à STI que, no prazo de 60 dias, apresente plano de ação para implementação de solução para aprimoramento dos registros</w:t>
      </w:r>
      <w:r>
        <w:t xml:space="preserve"> e controles associados aos softwares desenvolvidos pelo Tribunal.</w:t>
      </w:r>
    </w:p>
    <w:p w:rsidR="006F4844" w:rsidRDefault="0017195A">
      <w:pPr>
        <w:pStyle w:val="Corpodetexto"/>
        <w:spacing w:before="11"/>
        <w:rPr>
          <w:sz w:val="22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198755</wp:posOffset>
                </wp:positionV>
                <wp:extent cx="6019800" cy="317500"/>
                <wp:effectExtent l="0" t="0" r="0" b="0"/>
                <wp:wrapTopAndBottom/>
                <wp:docPr id="2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175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14"/>
                              <w:ind w:left="98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8. OPORTUNIDADES DE MELHORIA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1" type="#_x0000_t202" style="position:absolute;margin-left:56.5pt;margin-top:15.65pt;width:474pt;height:2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" fillcolor="#073762" strokeweight="1pt">
                <v:textbox inset="0,0,0,0">
                  <w:txbxContent>
                    <w:p w:rsidR="006F4844" w:rsidRDefault="0017195A">
                      <w:pPr>
                        <w:spacing w:before="114"/>
                        <w:ind w:left="98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8. OPORTUNIDADES DE MELHORIA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6F4844">
      <w:p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26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27" name="Line 19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8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">
                <v:line id="Line 19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qsM8IAAADbAAAADwAAAGRycy9kb3ducmV2LnhtbESP0YrCMBRE34X9h3AXfNNkFXWpRlkK&#10;uuKDUNcPuDTXttjc1CZq/fuNIPg4zMwZZrHqbC1u1PrKsYavoQJBnDtTcaHh+LcefIPwAdlg7Zg0&#10;PMjDavnRW2Bi3J0zuh1CISKEfYIayhCaREqfl2TRD11DHL2Tay2GKNtCmhbvEW5rOVJqKi1WHBdK&#10;bCgtKT8frlbDef9IL+NfNUnXTaqO2djuLG207n92P3MQgbrwDr/aW6NhNIPn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BqsM8IAAADbAAAADwAAAAAAAAAAAAAA&#10;AAChAgAAZHJzL2Rvd25yZXYueG1sUEsFBgAAAAAEAAQA+QAAAJADAAAAAA=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 w:line="276" w:lineRule="auto"/>
        <w:ind w:left="153" w:right="246"/>
        <w:jc w:val="both"/>
      </w:pPr>
      <w:r>
        <w:t xml:space="preserve">Ao longo dos trabalhos da presente auditoria identificou-se que a revisão da Portaria da Diretoria-Geral nº 192/2015, o aprimoramento do modelo de termo de recebimento provisório e a definição de controles e regras para o desfazimento a partir da natureza </w:t>
      </w:r>
      <w:r>
        <w:t>dos bens a serem descartados são oportunidades de melhoria para o processo de gestão de ativos do Tribunal.</w:t>
      </w:r>
    </w:p>
    <w:p w:rsidR="006F4844" w:rsidRDefault="0017195A">
      <w:pPr>
        <w:pStyle w:val="Corpodetexto"/>
        <w:spacing w:before="120" w:line="276" w:lineRule="auto"/>
        <w:ind w:left="153" w:right="248"/>
        <w:jc w:val="both"/>
      </w:pPr>
      <w:r>
        <w:t xml:space="preserve">De acordo com o art. 29, inciso I, da Portaria DG nº 192/2015, que dispõe sobre a gestão </w:t>
      </w:r>
      <w:r>
        <w:rPr>
          <w:spacing w:val="-17"/>
        </w:rPr>
        <w:t xml:space="preserve">e </w:t>
      </w:r>
      <w:r>
        <w:t xml:space="preserve">fiscalização de contratos firmados pelo TRE/BA, cabe ao  </w:t>
      </w:r>
      <w:r>
        <w:t xml:space="preserve">Fiscal  Técnico do Contrato </w:t>
      </w:r>
      <w:r>
        <w:rPr>
          <w:spacing w:val="-13"/>
        </w:rPr>
        <w:t xml:space="preserve">a  </w:t>
      </w:r>
      <w:r>
        <w:t xml:space="preserve">confecção e assinatura do </w:t>
      </w:r>
      <w:r>
        <w:rPr>
          <w:spacing w:val="-4"/>
        </w:rPr>
        <w:t xml:space="preserve">Termo </w:t>
      </w:r>
      <w:r>
        <w:t xml:space="preserve">de Recebimento Provisório. Entretanto, o Manual de Gestão </w:t>
      </w:r>
      <w:r>
        <w:rPr>
          <w:spacing w:val="-13"/>
        </w:rPr>
        <w:t xml:space="preserve">e  </w:t>
      </w:r>
      <w:r>
        <w:t>Fiscalização de Contratos e o art. 67 da Portaria Presidência nº 364/2017 apontam que tal documento deverá ser emitido pela SEGEP/SE</w:t>
      </w:r>
      <w:r>
        <w:t xml:space="preserve">GEA. Nesse sentido, revela-se oportuno </w:t>
      </w:r>
      <w:r>
        <w:rPr>
          <w:spacing w:val="-13"/>
        </w:rPr>
        <w:t xml:space="preserve">o </w:t>
      </w:r>
      <w:r>
        <w:t>alinhamento das duas normas internas.</w:t>
      </w:r>
    </w:p>
    <w:p w:rsidR="006F4844" w:rsidRDefault="0017195A">
      <w:pPr>
        <w:pStyle w:val="Corpodetexto"/>
        <w:spacing w:before="120" w:line="276" w:lineRule="auto"/>
        <w:ind w:left="153" w:right="254"/>
        <w:jc w:val="both"/>
      </w:pPr>
      <w:r>
        <w:t>Já o modelo de Termo de Recebimento Provisório adotado no Manual de Gestão e Fiscalização de Contratos não evidencia que, no momento do recebimento, foram verificados todos os i</w:t>
      </w:r>
      <w:r>
        <w:t>tens determinados pelo art. 67, § 1º, da Portaria da Presidência nª 364/2017, exsurgindo oportunidade de aperfeiçoar o seu desenho.</w:t>
      </w:r>
    </w:p>
    <w:p w:rsidR="006F4844" w:rsidRDefault="0017195A">
      <w:pPr>
        <w:pStyle w:val="Corpodetexto"/>
        <w:spacing w:before="120" w:line="276" w:lineRule="auto"/>
        <w:ind w:left="153" w:right="247"/>
        <w:jc w:val="both"/>
      </w:pPr>
      <w:r>
        <w:t>Em remate, registre-se que o descarte de bens de natureza diversa em um único procedimento requer maior organização, control</w:t>
      </w:r>
      <w:r>
        <w:t>e e disciplinamento, notadamente por envolver matérias, objetos e regramentos jurídicos variados. Nesse sentido, revela-se oportuno o estabelecimento de controles pelas unidades envolvidas no processo de desfazimento de ativos de TIC no âmbito do TRE-BA, l</w:t>
      </w:r>
      <w:r>
        <w:t>evando-se em conta em seu desenho essa diversidade de natureza jurídica de bens envolvidos no mesmo procedimento.</w:t>
      </w:r>
    </w:p>
    <w:p w:rsidR="006F4844" w:rsidRDefault="0017195A">
      <w:pPr>
        <w:pStyle w:val="Corpodetexto"/>
        <w:spacing w:before="11"/>
        <w:rPr>
          <w:sz w:val="23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206375</wp:posOffset>
                </wp:positionV>
                <wp:extent cx="6019800" cy="317500"/>
                <wp:effectExtent l="0" t="0" r="0" b="0"/>
                <wp:wrapTopAndBottom/>
                <wp:docPr id="2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175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02"/>
                              <w:ind w:left="98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9. CONCLUSÕES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2" type="#_x0000_t202" style="position:absolute;margin-left:56.5pt;margin-top:16.25pt;width:474pt;height:25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" fillcolor="#073762" strokeweight="1pt">
                <v:textbox inset="0,0,0,0">
                  <w:txbxContent>
                    <w:p w:rsidR="006F4844" w:rsidRDefault="0017195A">
                      <w:pPr>
                        <w:spacing w:before="102"/>
                        <w:ind w:left="98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9. CONCLUSÕES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6F4844">
      <w:pPr>
        <w:pStyle w:val="Corpodetexto"/>
        <w:spacing w:before="6"/>
        <w:rPr>
          <w:sz w:val="27"/>
        </w:rPr>
      </w:pPr>
    </w:p>
    <w:p w:rsidR="006F4844" w:rsidRDefault="0017195A">
      <w:pPr>
        <w:pStyle w:val="Corpodetexto"/>
        <w:spacing w:before="90"/>
        <w:ind w:left="153" w:right="248"/>
        <w:jc w:val="both"/>
      </w:pPr>
      <w:r>
        <w:t xml:space="preserve">A equipe de auditoria da SEALIC realizou auditoria no processo de gestão de infraestrutura </w:t>
      </w:r>
      <w:r>
        <w:rPr>
          <w:spacing w:val="-8"/>
        </w:rPr>
        <w:t xml:space="preserve">de </w:t>
      </w:r>
      <w:r>
        <w:t>TIC no TRE/BA, que consiste n</w:t>
      </w:r>
      <w:r>
        <w:t xml:space="preserve">o controle e gerenciamento do ciclo de vida de todos os ativos </w:t>
      </w:r>
      <w:r>
        <w:rPr>
          <w:spacing w:val="-8"/>
        </w:rPr>
        <w:t xml:space="preserve">de </w:t>
      </w:r>
      <w:r>
        <w:t>tecnologia da informação, desde a aquisição até o fim do seu uso.</w:t>
      </w:r>
    </w:p>
    <w:p w:rsidR="006F4844" w:rsidRDefault="0017195A">
      <w:pPr>
        <w:pStyle w:val="Corpodetexto"/>
        <w:spacing w:before="120"/>
        <w:ind w:left="153" w:right="246"/>
        <w:jc w:val="both"/>
      </w:pPr>
      <w:r>
        <w:t>Observou-se que o processo sob análise tem como escopo os itens de microinformática, os equipamentos de rede, os softwares e</w:t>
      </w:r>
      <w:r>
        <w:t xml:space="preserve"> suas licenças e como objetivos otimizar os custos de aquisição de ativos de TIC, controlar o seu uso efetivo, garantir a conformidade do uso de licenças de software; garantir a acurácia do inventário de ativos de TIC; aperfeiçoar o processo de especificaç</w:t>
      </w:r>
      <w:r>
        <w:t>ão de tais ativos para aquisição e monitorar o uso de critérios de sustentabilidade e responsabilidade ambiental, devidamente instituídos pela Portaria DG nº 243/2019.</w:t>
      </w:r>
    </w:p>
    <w:p w:rsidR="006F4844" w:rsidRDefault="0017195A">
      <w:pPr>
        <w:pStyle w:val="Corpodetexto"/>
        <w:spacing w:before="120"/>
        <w:ind w:left="153" w:right="251"/>
        <w:jc w:val="both"/>
      </w:pPr>
      <w:r>
        <w:t>Não obstante a existência de um Ambiente Interno cada vez mais direcionado pela integrid</w:t>
      </w:r>
      <w:r>
        <w:t xml:space="preserve">ade </w:t>
      </w:r>
      <w:r>
        <w:rPr>
          <w:spacing w:val="-15"/>
        </w:rPr>
        <w:t xml:space="preserve">e </w:t>
      </w:r>
      <w:r>
        <w:t xml:space="preserve">valores éticos, a supervisão da gestão pela governança, definição de papéis e responsabilidades </w:t>
      </w:r>
      <w:r>
        <w:rPr>
          <w:spacing w:val="-9"/>
        </w:rPr>
        <w:t xml:space="preserve">na </w:t>
      </w:r>
      <w:r>
        <w:t>estrutura organizacional, mediante a formalização e comunicação de diversos sistemas, programas e políticas, restou evidenciada a ausência de mapeament</w:t>
      </w:r>
      <w:r>
        <w:t xml:space="preserve">o dos processos de gestão de ativos </w:t>
      </w:r>
      <w:r>
        <w:rPr>
          <w:spacing w:val="-7"/>
        </w:rPr>
        <w:t>de</w:t>
      </w:r>
      <w:r>
        <w:rPr>
          <w:spacing w:val="46"/>
        </w:rPr>
        <w:t xml:space="preserve"> </w:t>
      </w:r>
      <w:r>
        <w:t>TIC e significativa deficiência nos controles associados ao gerenciamento de licenças, ao acesso aos Sistemas do Tribunal e ao desfazimento de ativos de</w:t>
      </w:r>
      <w:r>
        <w:rPr>
          <w:spacing w:val="-7"/>
        </w:rPr>
        <w:t xml:space="preserve"> </w:t>
      </w:r>
      <w:r>
        <w:t>TIC.</w:t>
      </w:r>
    </w:p>
    <w:p w:rsidR="006F4844" w:rsidRDefault="0017195A">
      <w:pPr>
        <w:pStyle w:val="Corpodetexto"/>
        <w:spacing w:before="120"/>
        <w:ind w:left="153" w:right="247"/>
        <w:jc w:val="both"/>
      </w:pPr>
      <w:r>
        <w:t xml:space="preserve">As deficiências identificadas decorrem, em regra, da baixa maturidade em gestão de </w:t>
      </w:r>
      <w:r>
        <w:rPr>
          <w:spacing w:val="-4"/>
        </w:rPr>
        <w:t xml:space="preserve">risco </w:t>
      </w:r>
      <w:r>
        <w:t>organizacional e deficiência nos controles associados ao processo auditado, que em conjunto</w:t>
      </w:r>
      <w:r>
        <w:rPr>
          <w:spacing w:val="55"/>
        </w:rPr>
        <w:t xml:space="preserve"> </w:t>
      </w:r>
      <w:r>
        <w:rPr>
          <w:spacing w:val="-4"/>
        </w:rPr>
        <w:t>com</w:t>
      </w:r>
    </w:p>
    <w:p w:rsidR="006F4844" w:rsidRDefault="006F4844">
      <w:pPr>
        <w:jc w:val="both"/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2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24" name="Line 16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">
                <v:line id="Line 16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gyRMMAAADbAAAADwAAAGRycy9kb3ducmV2LnhtbESP3YrCMBSE74V9h3AWvNNk/WOpRlkK&#10;uuKFUNcHODTHttic1CZqffuNIHg5zMw3zGLV2VrcqPWVYw1fQwWCOHem4kLD8W89+AbhA7LB2jFp&#10;eJCH1fKjt8DEuDtndDuEQkQI+wQ1lCE0iZQ+L8miH7qGOHon11oMUbaFNC3eI9zWcqTUTFqsOC6U&#10;2FBaUn4+XK2G8/6RXsa/apqum1Qds7HdWdpo3f/sfuYgAnXhHX61t0bDaALPL/EHyO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IMkTDAAAA2wAAAA8AAAAAAAAAAAAA&#10;AAAAoQIAAGRycy9kb3ducmV2LnhtbFBLBQYAAAAABAAEAPkAAACRAwAAAAA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49"/>
        <w:jc w:val="both"/>
      </w:pPr>
      <w:r>
        <w:t xml:space="preserve">a carência de pessoal especializado e com o exponencial aumento de demanda para área </w:t>
      </w:r>
      <w:r>
        <w:rPr>
          <w:spacing w:val="-8"/>
        </w:rPr>
        <w:t xml:space="preserve">de </w:t>
      </w:r>
      <w:r>
        <w:t xml:space="preserve">tecnologia da informação, direcionam as unidades da STI do Tribunal a focar na execução, </w:t>
      </w:r>
      <w:r>
        <w:rPr>
          <w:spacing w:val="-3"/>
        </w:rPr>
        <w:t xml:space="preserve">criando </w:t>
      </w:r>
      <w:r>
        <w:t>um ciclo vicioso.</w:t>
      </w:r>
    </w:p>
    <w:p w:rsidR="006F4844" w:rsidRDefault="0017195A">
      <w:pPr>
        <w:pStyle w:val="Corpodetexto"/>
        <w:spacing w:before="120"/>
        <w:ind w:left="153" w:right="248"/>
        <w:jc w:val="both"/>
      </w:pPr>
      <w:r>
        <w:t>Situação reforçad</w:t>
      </w:r>
      <w:r>
        <w:t xml:space="preserve">a pela manifestação da </w:t>
      </w:r>
      <w:r>
        <w:rPr>
          <w:spacing w:val="-3"/>
        </w:rPr>
        <w:t xml:space="preserve">COSINF, </w:t>
      </w:r>
      <w:r>
        <w:t xml:space="preserve">no documento nº 1633795, por meio da qual o gestor refere que os achados identificados apresentam como principais causas o reduzido </w:t>
      </w:r>
      <w:r>
        <w:rPr>
          <w:spacing w:val="-3"/>
        </w:rPr>
        <w:t xml:space="preserve">número </w:t>
      </w:r>
      <w:r>
        <w:t>ou a carência de pessoal frente à alta demanda de atividades e, por conseguinte, sobre</w:t>
      </w:r>
      <w:r>
        <w:t xml:space="preserve">carga </w:t>
      </w:r>
      <w:r>
        <w:rPr>
          <w:spacing w:val="-6"/>
        </w:rPr>
        <w:t xml:space="preserve">de </w:t>
      </w:r>
      <w:r>
        <w:t>trabalho agravada pela redução da estrutura da STI ocorrida em 2018 e pelo envolvimento de pessoal da STI em atividades que não sejam eminentemente técnicas, em que pese isso ter diminuído após a instituição da Política de Gestão de Pessoas da áre</w:t>
      </w:r>
      <w:r>
        <w:t xml:space="preserve">a de Tecnologia </w:t>
      </w:r>
      <w:r>
        <w:rPr>
          <w:spacing w:val="-9"/>
        </w:rPr>
        <w:t xml:space="preserve">da  </w:t>
      </w:r>
      <w:hyperlink r:id="rId73">
        <w:r>
          <w:t>Informação e Comunicação (Resolução Administrativa nº</w:t>
        </w:r>
        <w:r>
          <w:rPr>
            <w:spacing w:val="-1"/>
          </w:rPr>
          <w:t xml:space="preserve"> </w:t>
        </w:r>
        <w:r>
          <w:t>18/2018</w:t>
        </w:r>
      </w:hyperlink>
      <w:r>
        <w:t>).</w:t>
      </w:r>
    </w:p>
    <w:p w:rsidR="006F4844" w:rsidRDefault="0017195A">
      <w:pPr>
        <w:pStyle w:val="Corpodetexto"/>
        <w:spacing w:before="120"/>
        <w:ind w:left="153" w:right="246"/>
        <w:jc w:val="both"/>
      </w:pPr>
      <w:r>
        <w:t xml:space="preserve">As fragilidades identificadas não só obstaculizam o alcance </w:t>
      </w:r>
      <w:r>
        <w:t>dos objetivos estratégicos de assegurar a adoção de boas práticas de gestão, melhorar o desempenho dos processos organizacionais, aperfeiçoar a governança de TI e a promoção da melhoria dos serviços de TIC, como expõe o Tribunal a riscos como o uso indevid</w:t>
      </w:r>
      <w:r>
        <w:t xml:space="preserve">o de softwares, perda ou vazamento de informações sensíveis, responsabilização do órgão, dano à imagem, </w:t>
      </w:r>
      <w:r>
        <w:rPr>
          <w:sz w:val="23"/>
        </w:rPr>
        <w:t xml:space="preserve">gestão antieconômica </w:t>
      </w:r>
      <w:r>
        <w:t>e dano ao</w:t>
      </w:r>
      <w:r>
        <w:rPr>
          <w:spacing w:val="-12"/>
        </w:rPr>
        <w:t xml:space="preserve"> </w:t>
      </w:r>
      <w:r>
        <w:t>erário.</w:t>
      </w:r>
    </w:p>
    <w:p w:rsidR="006F4844" w:rsidRDefault="0017195A">
      <w:pPr>
        <w:pStyle w:val="Corpodetexto"/>
        <w:spacing w:before="120"/>
        <w:ind w:left="153" w:right="247"/>
        <w:jc w:val="both"/>
      </w:pPr>
      <w:r>
        <w:t>Nesse sentido, seguindo a metodologia do COBIT 5</w:t>
      </w:r>
      <w:r>
        <w:rPr>
          <w:vertAlign w:val="superscript"/>
        </w:rPr>
        <w:t>1</w:t>
      </w:r>
      <w:r>
        <w:t xml:space="preserve"> para avaliar o nível de maturidade </w:t>
      </w:r>
      <w:r>
        <w:rPr>
          <w:spacing w:val="-13"/>
        </w:rPr>
        <w:t xml:space="preserve">em  </w:t>
      </w:r>
      <w:r>
        <w:t>relação às etapas dos ci</w:t>
      </w:r>
      <w:r>
        <w:t xml:space="preserve">clos de vida da gestão de ativos avaliados, para a equipe de auditoria a </w:t>
      </w:r>
      <w:r>
        <w:rPr>
          <w:spacing w:val="-6"/>
        </w:rPr>
        <w:t xml:space="preserve">TI </w:t>
      </w:r>
      <w:r>
        <w:t>do Órgão encontra-se num estágio 1, de processo executado, pois as etapas de registro, identificação e descarte de ativos de TIC, bem como de gerenciamento de licenças são implemen</w:t>
      </w:r>
      <w:r>
        <w:t>tadas e alcançam seus objetivos, mas seus produtos estabelecidos carecem de aperfeiçoamento no controle e manutenção, que são exigidos no nível seguinte da escala COBIT5.</w:t>
      </w:r>
    </w:p>
    <w:p w:rsidR="006F4844" w:rsidRDefault="0017195A">
      <w:pPr>
        <w:pStyle w:val="Corpodetexto"/>
        <w:spacing w:before="120"/>
        <w:ind w:left="153" w:right="247"/>
        <w:jc w:val="both"/>
      </w:pPr>
      <w:r>
        <w:t>Importante registrar que, a fim de solucionar algumas das situações descritas neste r</w:t>
      </w:r>
      <w:r>
        <w:t>elatório, a STI, por meio do documento nº 1635564, propôs a alteração da Portaria DG nº 243/2019 para incluir vedação da instalação de software cuja licença não tenha sido adquirida pelo TRE-BA ou software livre, além de ter sido constituída comissão com a</w:t>
      </w:r>
      <w:r>
        <w:t xml:space="preserve"> finalidade de elaborar minuta de norma que regulamente o gerenciamento de dados de terceirizados, estagiários, requisitados, juízes e servidores aposentados no âmbito deste Tribunal.</w:t>
      </w:r>
    </w:p>
    <w:p w:rsidR="006F4844" w:rsidRDefault="0017195A">
      <w:pPr>
        <w:pStyle w:val="Corpodetexto"/>
        <w:spacing w:before="120"/>
        <w:ind w:left="153" w:right="247"/>
        <w:jc w:val="both"/>
      </w:pPr>
      <w:r>
        <w:t>As recomendações propostas com vistas à correção das falhas identificada</w:t>
      </w:r>
      <w:r>
        <w:t>s e ao aprimoramento do processo consideraram que as unidades auditadas conhecem com profundidade seus processos e limitações, razão pela qual se priorizou que os auditados apresentassem as melhores soluções para as situações identificadas.</w:t>
      </w:r>
    </w:p>
    <w:p w:rsidR="006F4844" w:rsidRDefault="0017195A">
      <w:pPr>
        <w:pStyle w:val="Corpodetexto"/>
        <w:spacing w:before="120"/>
        <w:ind w:left="153" w:right="246"/>
        <w:jc w:val="both"/>
      </w:pPr>
      <w:r>
        <w:t>Para além do qu</w:t>
      </w:r>
      <w:r>
        <w:t>anto apresentado nas propostas de encaminhamento, revela-se oportuno estudo acerca da estrutura organizacional e do quadro de servidores específicos, com a finalidade de identificar as reais necessidades de servidores e apresentar soluções ao alcance deste</w:t>
      </w:r>
      <w:r>
        <w:t xml:space="preserve"> Tribunal,</w:t>
      </w:r>
    </w:p>
    <w:p w:rsidR="006F4844" w:rsidRDefault="0017195A">
      <w:pPr>
        <w:pStyle w:val="Corpodetexto"/>
        <w:spacing w:before="4"/>
        <w:rPr>
          <w:sz w:val="15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142240</wp:posOffset>
                </wp:positionV>
                <wp:extent cx="1828800" cy="1270"/>
                <wp:effectExtent l="0" t="0" r="0" b="0"/>
                <wp:wrapTopAndBottom/>
                <wp:docPr id="22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2880"/>
                            <a:gd name="T2" fmla="+- 0 4020 1140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" o:spid="_x0000_s1026" style="position:absolute;margin-left:57pt;margin-top:11.2pt;width:2in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" path="m,l2880,e" filled="f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:rsidR="006F4844" w:rsidRDefault="0017195A">
      <w:pPr>
        <w:spacing w:before="81"/>
        <w:ind w:left="153" w:right="248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O COBIT 5 "Modelo Corporativo para Governança e Gestão de TI da Organização"</w:t>
      </w:r>
      <w:r>
        <w:rPr>
          <w:sz w:val="20"/>
        </w:rPr>
        <w:t xml:space="preserve"> adota a seguinte metodologia/escala: 0 Processo Incompleto - O processo não foi implementado ou não atingiu seu objetivo. Neste nível, há pouca ou nenhuma evidência de qualquer atingimento sistemático do objetivo do processo;1 Processo Executado - O proce</w:t>
      </w:r>
      <w:r>
        <w:rPr>
          <w:sz w:val="20"/>
        </w:rPr>
        <w:t>sso implementado atinge seu objetivo; 2 Processo Gerenciado - O processo realizado descrito acima agora é implementado de forma administrativa (planejado, monitorado e ajustado) e seus produtos do trabalho são adequadamente estabelecidos, controlados e man</w:t>
      </w:r>
      <w:r>
        <w:rPr>
          <w:sz w:val="20"/>
        </w:rPr>
        <w:t>tidos; 3 Processo Estabelecido - O processo controlado descrito acima agora é implementado utilizando um processo definido capaz de atingir seus resultados; 4 Processo Previsível - O processo criado descrito acima opera agora dentro dos limites definidos p</w:t>
      </w:r>
      <w:r>
        <w:rPr>
          <w:sz w:val="20"/>
        </w:rPr>
        <w:t>ara produzir seus resultados; e 5 Processo Otimizado - O processo previsível descrito acima é continuamente melhorado visando o atingimento dos objetivos corporativos pertinentes, atuais ou previstos.</w:t>
      </w:r>
    </w:p>
    <w:p w:rsidR="006F4844" w:rsidRDefault="006F4844">
      <w:pPr>
        <w:jc w:val="both"/>
        <w:rPr>
          <w:sz w:val="20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2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21" name="Line 13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">
                <v:line id="Line 13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+R3MMAAADbAAAADwAAAGRycy9kb3ducmV2LnhtbESP3YrCMBSE74V9h3AWvNNERVm6piIF&#10;d8ULwZ8HODTHtrQ56TZZrW9vBMHLYWa+YZar3jbiSp2vHGuYjBUI4tyZigsN59Nm9AXCB2SDjWPS&#10;cCcPq/RjsMTEuBsf6HoMhYgQ9glqKENoEyl9XpJFP3YtcfQurrMYouwKaTq8Rbht5FSphbRYcVwo&#10;saWspLw+/lsN9f6e/c1+1TzbtJk6H2Z2Z+lH6+Fnv/4GEagP7/CrvTUaphN4fok/QK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/kdzDAAAA2wAAAA8AAAAAAAAAAAAA&#10;AAAAoQIAAGRycy9kb3ducmV2LnhtbFBLBQYAAAAABAAEAPkAAACRAwAAAAA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 w:right="253"/>
        <w:jc w:val="both"/>
      </w:pPr>
      <w:r>
        <w:t>consideradas as restrições impostas pelo ambiente externo e pelas demais demandas do órgão, sobretudo para dar efetividade ao Sistema de Governança e Gestão de TIC e à Política de Gestão de Pessoas na área de TIC no âmbito deste Tribunal.</w:t>
      </w:r>
    </w:p>
    <w:p w:rsidR="006F4844" w:rsidRDefault="0017195A">
      <w:pPr>
        <w:pStyle w:val="Corpodetexto"/>
        <w:spacing w:before="120"/>
        <w:ind w:left="153" w:right="248"/>
        <w:jc w:val="both"/>
      </w:pPr>
      <w:r>
        <w:t xml:space="preserve">Registre-se que, </w:t>
      </w:r>
      <w:r>
        <w:t>não obstante a carência de pessoal, ter sido identificada como causa na maioria dos achados, a equipe de auditoria deixou de apresentar proposta de novo encaminhamento, em razão de existir determinação, ainda pendente de implementação, decorrente da Audito</w:t>
      </w:r>
      <w:r>
        <w:t>ria Coordenada do Conselho Nacional de Justiça/Poder Judiciário Exercício 2017 (PAA2018)</w:t>
      </w:r>
      <w:r>
        <w:rPr>
          <w:vertAlign w:val="superscript"/>
        </w:rPr>
        <w:t>2</w:t>
      </w:r>
      <w:r>
        <w:t>, formulada em decorrência de indefinição de perfil quantitativo e qualitativo ideal da força de trabalho de TIC, fragilidade já identificada naquela ocasião.</w:t>
      </w:r>
    </w:p>
    <w:p w:rsidR="006F4844" w:rsidRDefault="0017195A">
      <w:pPr>
        <w:pStyle w:val="Corpodetexto"/>
        <w:spacing w:before="120"/>
        <w:ind w:left="153" w:right="247"/>
        <w:jc w:val="both"/>
      </w:pPr>
      <w:r>
        <w:t>Por fim,</w:t>
      </w:r>
      <w:r>
        <w:t xml:space="preserve"> espera-se que a apresentação do presente relatório auxilie a Alta Administração e demais áreas envolvidas no processo de </w:t>
      </w:r>
      <w:r>
        <w:rPr>
          <w:sz w:val="23"/>
        </w:rPr>
        <w:t xml:space="preserve">gestão da infraestrutura de TIC </w:t>
      </w:r>
      <w:r>
        <w:t>a sanear as fragilidades ora evidenciadas e ainda subsistentes, de modo a contribuir, na prática, para</w:t>
      </w:r>
      <w:r>
        <w:t xml:space="preserve"> a </w:t>
      </w:r>
      <w:r>
        <w:rPr>
          <w:color w:val="0D0D0D"/>
        </w:rPr>
        <w:t>concretização da missão e o alcance da visão de futuro deste Regional</w:t>
      </w:r>
      <w:r>
        <w:t>.</w:t>
      </w:r>
    </w:p>
    <w:p w:rsidR="006F4844" w:rsidRDefault="006F4844">
      <w:pPr>
        <w:pStyle w:val="Corpodetexto"/>
        <w:rPr>
          <w:sz w:val="20"/>
        </w:rPr>
      </w:pPr>
    </w:p>
    <w:p w:rsidR="006F4844" w:rsidRDefault="0017195A">
      <w:pPr>
        <w:pStyle w:val="Corpodetexto"/>
        <w:spacing w:before="4"/>
        <w:rPr>
          <w:sz w:val="14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19800" cy="317500"/>
                <wp:effectExtent l="0" t="0" r="0" b="0"/>
                <wp:wrapTopAndBottom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175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03"/>
                              <w:ind w:left="98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10. PROPOSTAS DE ENCAMINHAMENTO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3" type="#_x0000_t202" style="position:absolute;margin-left:56.5pt;margin-top:10.75pt;width:474pt;height:25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" fillcolor="#073762" strokeweight="1pt">
                <v:textbox inset="0,0,0,0">
                  <w:txbxContent>
                    <w:p w:rsidR="006F4844" w:rsidRDefault="0017195A">
                      <w:pPr>
                        <w:spacing w:before="103"/>
                        <w:ind w:left="98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10. PROPOSTAS DE ENCAMINHAMENTO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17195A">
      <w:pPr>
        <w:pStyle w:val="Corpodetexto"/>
        <w:spacing w:before="90" w:line="276" w:lineRule="auto"/>
        <w:ind w:left="153" w:right="260"/>
        <w:jc w:val="both"/>
      </w:pPr>
      <w:r>
        <w:t>No tocante às vulnerabilidades evidenciadas no item 7, submete-se ao exame superior, visando posterior apreciação pela Presidência desta Casa, as</w:t>
      </w:r>
      <w:r>
        <w:t xml:space="preserve"> seguintes propostas de encaminhamento: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709"/>
        </w:tabs>
        <w:spacing w:before="120" w:line="276" w:lineRule="auto"/>
        <w:ind w:right="247" w:firstLine="0"/>
        <w:jc w:val="both"/>
        <w:rPr>
          <w:sz w:val="24"/>
        </w:rPr>
      </w:pPr>
      <w:r>
        <w:rPr>
          <w:sz w:val="24"/>
        </w:rPr>
        <w:t xml:space="preserve">Recomendar à STI que, no prazo de 30 dias, apresente o mapeamento do processo de </w:t>
      </w:r>
      <w:r>
        <w:rPr>
          <w:spacing w:val="-3"/>
          <w:sz w:val="24"/>
        </w:rPr>
        <w:t xml:space="preserve">Gestão </w:t>
      </w:r>
      <w:r>
        <w:rPr>
          <w:sz w:val="24"/>
        </w:rPr>
        <w:t xml:space="preserve">de Ativos de TIC, incluindo as etapas de identificação e registro dos ativos de TIC, de descarte </w:t>
      </w:r>
      <w:r>
        <w:rPr>
          <w:spacing w:val="-6"/>
          <w:sz w:val="24"/>
        </w:rPr>
        <w:t xml:space="preserve">dos </w:t>
      </w:r>
      <w:r>
        <w:rPr>
          <w:sz w:val="24"/>
        </w:rPr>
        <w:t>ativos de TIC e de gerencia</w:t>
      </w:r>
      <w:r>
        <w:rPr>
          <w:sz w:val="24"/>
        </w:rPr>
        <w:t>mento de licenças dos ativos de TIC</w:t>
      </w:r>
      <w:r>
        <w:rPr>
          <w:spacing w:val="-6"/>
          <w:sz w:val="24"/>
        </w:rPr>
        <w:t xml:space="preserve"> </w:t>
      </w:r>
      <w:r>
        <w:rPr>
          <w:sz w:val="24"/>
        </w:rPr>
        <w:t>(7.1);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709"/>
        </w:tabs>
        <w:spacing w:before="120" w:line="276" w:lineRule="auto"/>
        <w:ind w:right="248" w:firstLine="0"/>
        <w:jc w:val="both"/>
        <w:rPr>
          <w:sz w:val="24"/>
        </w:rPr>
      </w:pPr>
      <w:r>
        <w:rPr>
          <w:sz w:val="24"/>
        </w:rPr>
        <w:t xml:space="preserve">Recomendar à STI que, no prazo de 60 dias, apresente inventário de softwares do </w:t>
      </w:r>
      <w:r>
        <w:rPr>
          <w:spacing w:val="-3"/>
          <w:sz w:val="24"/>
        </w:rPr>
        <w:t xml:space="preserve">Tribunal, </w:t>
      </w:r>
      <w:r>
        <w:rPr>
          <w:sz w:val="24"/>
        </w:rPr>
        <w:t xml:space="preserve">no qual conste quais são os sistemas existentes, onde estão localizados, quem são os </w:t>
      </w:r>
      <w:r>
        <w:rPr>
          <w:spacing w:val="-2"/>
          <w:sz w:val="24"/>
        </w:rPr>
        <w:t xml:space="preserve">responsáveis </w:t>
      </w:r>
      <w:r>
        <w:rPr>
          <w:sz w:val="24"/>
        </w:rPr>
        <w:t>por eles, os relacionamentos e/ou dependências com outros sistemas e respectivas informações contratuais, quando cabível (7.2);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769"/>
        </w:tabs>
        <w:spacing w:before="120" w:line="276" w:lineRule="auto"/>
        <w:ind w:right="255" w:firstLine="0"/>
        <w:jc w:val="both"/>
        <w:rPr>
          <w:sz w:val="24"/>
        </w:rPr>
      </w:pPr>
      <w:r>
        <w:rPr>
          <w:sz w:val="24"/>
        </w:rPr>
        <w:t xml:space="preserve">Recomendar à STI que, no prazo de 60 dias regularize a situação dos softwares </w:t>
      </w:r>
      <w:r>
        <w:rPr>
          <w:spacing w:val="-8"/>
          <w:sz w:val="24"/>
        </w:rPr>
        <w:t xml:space="preserve">de </w:t>
      </w:r>
      <w:r>
        <w:rPr>
          <w:sz w:val="24"/>
        </w:rPr>
        <w:t>particulares e de empresas contratadas instalados nos equipamentos do Tribunal</w:t>
      </w:r>
      <w:r>
        <w:rPr>
          <w:spacing w:val="-8"/>
          <w:sz w:val="24"/>
        </w:rPr>
        <w:t xml:space="preserve"> </w:t>
      </w:r>
      <w:r>
        <w:rPr>
          <w:sz w:val="24"/>
        </w:rPr>
        <w:t>(7.2);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739"/>
        </w:tabs>
        <w:spacing w:before="120" w:line="276" w:lineRule="auto"/>
        <w:ind w:right="253" w:firstLine="0"/>
        <w:jc w:val="both"/>
        <w:rPr>
          <w:sz w:val="24"/>
        </w:rPr>
      </w:pPr>
      <w:r>
        <w:rPr>
          <w:sz w:val="24"/>
        </w:rPr>
        <w:t xml:space="preserve">Recomendar à STI que, no prazo de 60 dias, adote solução no sentido de regularizar </w:t>
      </w:r>
      <w:r>
        <w:rPr>
          <w:spacing w:val="-16"/>
          <w:sz w:val="24"/>
        </w:rPr>
        <w:t xml:space="preserve">a </w:t>
      </w:r>
      <w:r>
        <w:rPr>
          <w:sz w:val="24"/>
        </w:rPr>
        <w:t>situação dos softwares cujas licenças instaladas superem a quantidade das contratadas</w:t>
      </w:r>
      <w:r>
        <w:rPr>
          <w:sz w:val="24"/>
        </w:rPr>
        <w:t xml:space="preserve">, quando </w:t>
      </w:r>
      <w:r>
        <w:rPr>
          <w:spacing w:val="-4"/>
          <w:sz w:val="24"/>
        </w:rPr>
        <w:t xml:space="preserve">não </w:t>
      </w:r>
      <w:r>
        <w:rPr>
          <w:sz w:val="24"/>
        </w:rPr>
        <w:t>se tratar de licença particular com autorização de instalação devidamente documentada (7.2);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739"/>
        </w:tabs>
        <w:spacing w:before="120" w:line="276" w:lineRule="auto"/>
        <w:ind w:right="255" w:firstLine="0"/>
        <w:jc w:val="both"/>
        <w:rPr>
          <w:sz w:val="24"/>
        </w:rPr>
      </w:pPr>
      <w:r>
        <w:rPr>
          <w:sz w:val="24"/>
        </w:rPr>
        <w:t xml:space="preserve">Recomendar à STI que, no prazo de 60 dias, apresente o registro de todas as licenças </w:t>
      </w:r>
      <w:r>
        <w:rPr>
          <w:spacing w:val="-9"/>
          <w:sz w:val="24"/>
        </w:rPr>
        <w:t xml:space="preserve">de </w:t>
      </w:r>
      <w:r>
        <w:rPr>
          <w:sz w:val="24"/>
        </w:rPr>
        <w:t>software adquiridas e contratos de licença associados (7.2);</w:t>
      </w: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rPr>
          <w:sz w:val="20"/>
        </w:rPr>
      </w:pPr>
    </w:p>
    <w:p w:rsidR="006F4844" w:rsidRDefault="0017195A">
      <w:pPr>
        <w:pStyle w:val="Corpodetexto"/>
        <w:spacing w:before="10"/>
        <w:rPr>
          <w:sz w:val="14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138430</wp:posOffset>
                </wp:positionV>
                <wp:extent cx="1828800" cy="1270"/>
                <wp:effectExtent l="0" t="0" r="0" b="0"/>
                <wp:wrapTopAndBottom/>
                <wp:docPr id="1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2880"/>
                            <a:gd name="T2" fmla="+- 0 4020 1140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" o:spid="_x0000_s1026" style="position:absolute;margin-left:57pt;margin-top:10.9pt;width:2in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" path="m,l2880,e" filled="f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:rsidR="006F4844" w:rsidRDefault="0017195A">
      <w:pPr>
        <w:spacing w:before="71"/>
        <w:ind w:left="153" w:right="256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 xml:space="preserve"> Determinar à SGP que, observado o prazo de 90 dias, apresente plano de ação contemplando iniciativas a serem desenvolvidas com vistas a assegurar a implementação do quanto disposto na Política de Gestão de Pessoas de TI do TRE-BA, notadamente quanto a</w:t>
      </w:r>
      <w:r>
        <w:rPr>
          <w:sz w:val="20"/>
        </w:rPr>
        <w:t xml:space="preserve"> aspectos afetos ao desenvolvimento de competências, gestão da força de trabalho, avaliação de desempenho, seleção de líderes, retenção de talentos e avaliação de resultados de capacitação, em alinhamento</w:t>
      </w:r>
      <w:r>
        <w:rPr>
          <w:spacing w:val="-5"/>
          <w:sz w:val="20"/>
        </w:rPr>
        <w:t xml:space="preserve"> </w:t>
      </w:r>
      <w:r>
        <w:rPr>
          <w:sz w:val="20"/>
        </w:rPr>
        <w:t>com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quanto</w:t>
      </w:r>
      <w:r>
        <w:rPr>
          <w:spacing w:val="-5"/>
          <w:sz w:val="20"/>
        </w:rPr>
        <w:t xml:space="preserve"> </w:t>
      </w:r>
      <w:r>
        <w:rPr>
          <w:sz w:val="20"/>
        </w:rPr>
        <w:t>requerido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Seção</w:t>
      </w:r>
      <w:r>
        <w:rPr>
          <w:spacing w:val="-5"/>
          <w:sz w:val="20"/>
        </w:rPr>
        <w:t xml:space="preserve"> </w:t>
      </w:r>
      <w:r>
        <w:rPr>
          <w:sz w:val="20"/>
        </w:rPr>
        <w:t>III,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Capítulo</w:t>
      </w:r>
      <w:r>
        <w:rPr>
          <w:spacing w:val="-5"/>
          <w:sz w:val="20"/>
        </w:rPr>
        <w:t xml:space="preserve"> </w:t>
      </w:r>
      <w:r>
        <w:rPr>
          <w:sz w:val="20"/>
        </w:rPr>
        <w:t>II</w:t>
      </w:r>
      <w:r>
        <w:rPr>
          <w:sz w:val="20"/>
        </w:rPr>
        <w:t>I,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z w:val="20"/>
        </w:rPr>
        <w:t>Resolução</w:t>
      </w:r>
      <w:r>
        <w:rPr>
          <w:spacing w:val="-4"/>
          <w:sz w:val="20"/>
        </w:rPr>
        <w:t xml:space="preserve"> </w:t>
      </w:r>
      <w:r>
        <w:rPr>
          <w:sz w:val="20"/>
        </w:rPr>
        <w:t>CNJ</w:t>
      </w:r>
      <w:r>
        <w:rPr>
          <w:spacing w:val="-5"/>
          <w:sz w:val="20"/>
        </w:rPr>
        <w:t xml:space="preserve"> </w:t>
      </w:r>
      <w:r>
        <w:rPr>
          <w:sz w:val="20"/>
        </w:rPr>
        <w:t>nº</w:t>
      </w:r>
      <w:r>
        <w:rPr>
          <w:spacing w:val="-5"/>
          <w:sz w:val="20"/>
        </w:rPr>
        <w:t xml:space="preserve"> </w:t>
      </w:r>
      <w:r>
        <w:rPr>
          <w:sz w:val="20"/>
        </w:rPr>
        <w:t>211/2015,</w:t>
      </w:r>
      <w:r>
        <w:rPr>
          <w:spacing w:val="-5"/>
          <w:sz w:val="20"/>
        </w:rPr>
        <w:t xml:space="preserve"> </w:t>
      </w:r>
      <w:r>
        <w:rPr>
          <w:sz w:val="20"/>
        </w:rPr>
        <w:t>bem</w:t>
      </w:r>
      <w:r>
        <w:rPr>
          <w:spacing w:val="-5"/>
          <w:sz w:val="20"/>
        </w:rPr>
        <w:t xml:space="preserve"> </w:t>
      </w:r>
      <w:r>
        <w:rPr>
          <w:sz w:val="20"/>
        </w:rPr>
        <w:t>como</w:t>
      </w:r>
      <w:r>
        <w:rPr>
          <w:spacing w:val="-5"/>
          <w:sz w:val="20"/>
        </w:rPr>
        <w:t xml:space="preserve"> </w:t>
      </w:r>
      <w:r>
        <w:rPr>
          <w:sz w:val="20"/>
        </w:rPr>
        <w:t>nos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arts. 2º, incisos </w:t>
      </w:r>
      <w:r>
        <w:rPr>
          <w:spacing w:val="-9"/>
          <w:sz w:val="20"/>
        </w:rPr>
        <w:t xml:space="preserve">IV, </w:t>
      </w:r>
      <w:r>
        <w:rPr>
          <w:sz w:val="20"/>
        </w:rPr>
        <w:t>VI e VII, 3º, inciso II, 4º, 5º e 6º, da Resolução Administrativa TRE-BA nº 18/2018 (Resolução CNJ nº 211/2015 revogada pela  Resolução CNJ nº 370, de 28 de janeiro de 2021, alterada pela Resolução CNJ nº 396, de 7 de junho de</w:t>
      </w:r>
      <w:r>
        <w:rPr>
          <w:spacing w:val="-4"/>
          <w:sz w:val="20"/>
        </w:rPr>
        <w:t xml:space="preserve"> </w:t>
      </w:r>
      <w:r>
        <w:rPr>
          <w:sz w:val="20"/>
        </w:rPr>
        <w:t>2021)</w:t>
      </w:r>
    </w:p>
    <w:p w:rsidR="006F4844" w:rsidRDefault="006F4844">
      <w:pPr>
        <w:rPr>
          <w:sz w:val="20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1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17" name="Line 9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">
                <v:line id="Line 9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ZmjsAAAADbAAAADwAAAGRycy9kb3ducmV2LnhtbERP24rCMBB9F/yHMIJvmuyKunSNIgUv&#10;7INQ9QOGZrYtNpPaZLX+vVkQfJvDuc5i1dla3Kj1lWMNH2MFgjh3puJCw/m0GX2B8AHZYO2YNDzI&#10;w2rZ7y0wMe7OGd2OoRAxhH2CGsoQmkRKn5dk0Y9dQxy5X9daDBG2hTQt3mO4reWnUjNpseLYUGJD&#10;aUn55fhnNVwOj/Q62alpumlSdc4m9sfSVuvhoFt/gwjUhbf45d6bOH8O/7/EA+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J2Zo7AAAAA2wAAAA8AAAAAAAAAAAAAAAAA&#10;oQIAAGRycy9kb3ducmV2LnhtbFBLBQYAAAAABAAEAPkAAACOAwAAAAA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769"/>
        </w:tabs>
        <w:spacing w:before="36" w:line="276" w:lineRule="auto"/>
        <w:ind w:right="251" w:firstLine="0"/>
        <w:jc w:val="both"/>
        <w:rPr>
          <w:sz w:val="24"/>
        </w:rPr>
      </w:pPr>
      <w:r>
        <w:rPr>
          <w:sz w:val="24"/>
        </w:rPr>
        <w:t xml:space="preserve">Recomendar ao CGSIPD que, no prazo de 60 dias, promova a divulgação da PSI </w:t>
      </w:r>
      <w:r>
        <w:rPr>
          <w:spacing w:val="-17"/>
          <w:sz w:val="24"/>
        </w:rPr>
        <w:t xml:space="preserve">e </w:t>
      </w:r>
      <w:r>
        <w:rPr>
          <w:sz w:val="24"/>
        </w:rPr>
        <w:t xml:space="preserve">normativos afins, bem como  ações para disseminar a cultura em segurança da informação, a </w:t>
      </w:r>
      <w:r>
        <w:rPr>
          <w:spacing w:val="-6"/>
          <w:sz w:val="24"/>
        </w:rPr>
        <w:t xml:space="preserve">fim </w:t>
      </w:r>
      <w:r>
        <w:rPr>
          <w:sz w:val="24"/>
        </w:rPr>
        <w:t>de garantir o cumprimen</w:t>
      </w:r>
      <w:r>
        <w:rPr>
          <w:sz w:val="24"/>
        </w:rPr>
        <w:t xml:space="preserve">to das normas de segurança estabelecidas pela Portaria nº 356/2018, </w:t>
      </w:r>
      <w:r>
        <w:rPr>
          <w:spacing w:val="-4"/>
          <w:sz w:val="24"/>
        </w:rPr>
        <w:t>NSI</w:t>
      </w:r>
      <w:r>
        <w:rPr>
          <w:spacing w:val="52"/>
          <w:sz w:val="24"/>
        </w:rPr>
        <w:t xml:space="preserve"> </w:t>
      </w:r>
      <w:r>
        <w:rPr>
          <w:sz w:val="24"/>
        </w:rPr>
        <w:t>nº 002, itens 5.1.3, 5.1.5 e 5.4.3 (7.2);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739"/>
        </w:tabs>
        <w:spacing w:before="120" w:line="276" w:lineRule="auto"/>
        <w:ind w:right="255" w:firstLine="0"/>
        <w:jc w:val="both"/>
        <w:rPr>
          <w:sz w:val="24"/>
        </w:rPr>
      </w:pPr>
      <w:r>
        <w:rPr>
          <w:sz w:val="24"/>
        </w:rPr>
        <w:t>Recomendar à STI que, no prazo de 60 dias, assegure que os papéis e responsabilidades sejam efetivamente desempenhados pelos titulares das fun</w:t>
      </w:r>
      <w:r>
        <w:rPr>
          <w:sz w:val="24"/>
        </w:rPr>
        <w:t>ções/cargos designados</w:t>
      </w:r>
      <w:r>
        <w:rPr>
          <w:spacing w:val="-2"/>
          <w:sz w:val="24"/>
        </w:rPr>
        <w:t xml:space="preserve"> </w:t>
      </w:r>
      <w:r>
        <w:rPr>
          <w:sz w:val="24"/>
        </w:rPr>
        <w:t>(7.3);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709"/>
        </w:tabs>
        <w:spacing w:before="120" w:line="276" w:lineRule="auto"/>
        <w:ind w:right="247" w:firstLine="0"/>
        <w:jc w:val="both"/>
        <w:rPr>
          <w:sz w:val="24"/>
        </w:rPr>
      </w:pPr>
      <w:r>
        <w:rPr>
          <w:sz w:val="24"/>
        </w:rPr>
        <w:t xml:space="preserve">Recomendar à STI que, no prazo de 30 dias, ateste se as especificações dos 27 servidores </w:t>
      </w:r>
      <w:r>
        <w:rPr>
          <w:spacing w:val="-8"/>
          <w:sz w:val="24"/>
        </w:rPr>
        <w:t xml:space="preserve">de </w:t>
      </w:r>
      <w:r>
        <w:rPr>
          <w:sz w:val="24"/>
        </w:rPr>
        <w:t xml:space="preserve">dados recebidos correspondem àquelas indicadas pelo TSE e, caso contrário, comunique  </w:t>
      </w:r>
      <w:r>
        <w:rPr>
          <w:spacing w:val="-16"/>
          <w:sz w:val="24"/>
        </w:rPr>
        <w:t xml:space="preserve">à  </w:t>
      </w:r>
      <w:r>
        <w:rPr>
          <w:sz w:val="24"/>
        </w:rPr>
        <w:t>SGPRE para regularização e eventual apuração (7.3);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799"/>
        </w:tabs>
        <w:spacing w:before="120" w:line="276" w:lineRule="auto"/>
        <w:ind w:right="256" w:firstLine="0"/>
        <w:jc w:val="both"/>
        <w:rPr>
          <w:sz w:val="24"/>
        </w:rPr>
      </w:pPr>
      <w:r>
        <w:rPr>
          <w:sz w:val="24"/>
        </w:rPr>
        <w:t xml:space="preserve">Recomendar à SGPRE que, no prazo de 90 dias, ouvido o CGSIPD, promova </w:t>
      </w:r>
      <w:r>
        <w:rPr>
          <w:spacing w:val="-17"/>
          <w:sz w:val="24"/>
        </w:rPr>
        <w:t xml:space="preserve">o </w:t>
      </w:r>
      <w:r>
        <w:rPr>
          <w:sz w:val="24"/>
        </w:rPr>
        <w:t xml:space="preserve">aperfeiçoamento dos normativos internos relativos ao procedimento de desfazimento de ativos </w:t>
      </w:r>
      <w:r>
        <w:rPr>
          <w:spacing w:val="-8"/>
          <w:sz w:val="24"/>
        </w:rPr>
        <w:t xml:space="preserve">de </w:t>
      </w:r>
      <w:r>
        <w:rPr>
          <w:sz w:val="24"/>
        </w:rPr>
        <w:t xml:space="preserve">TIC, de forma a garantir a segurança </w:t>
      </w:r>
      <w:r>
        <w:rPr>
          <w:sz w:val="24"/>
        </w:rPr>
        <w:t>no seu descarte (7.4);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814"/>
        </w:tabs>
        <w:spacing w:before="120" w:line="276" w:lineRule="auto"/>
        <w:ind w:right="249" w:firstLine="0"/>
        <w:jc w:val="both"/>
        <w:rPr>
          <w:sz w:val="24"/>
        </w:rPr>
      </w:pPr>
      <w:r>
        <w:rPr>
          <w:sz w:val="24"/>
        </w:rPr>
        <w:t xml:space="preserve">Recomendar à STI e à SGA que, no prazo de 60 dias, instituam rotina de documentação dos atos e procedimentos praticados no processo de descarte de ativos de TIC, atentando-se para </w:t>
      </w:r>
      <w:r>
        <w:rPr>
          <w:spacing w:val="-17"/>
          <w:sz w:val="24"/>
        </w:rPr>
        <w:t xml:space="preserve">a </w:t>
      </w:r>
      <w:r>
        <w:rPr>
          <w:sz w:val="24"/>
        </w:rPr>
        <w:t>necessidade de ateste do responsável de TI quanto à</w:t>
      </w:r>
      <w:r>
        <w:rPr>
          <w:sz w:val="24"/>
        </w:rPr>
        <w:t xml:space="preserve"> utilização de critérios de segurança</w:t>
      </w:r>
      <w:r>
        <w:rPr>
          <w:spacing w:val="-1"/>
          <w:sz w:val="24"/>
        </w:rPr>
        <w:t xml:space="preserve"> </w:t>
      </w:r>
      <w:r>
        <w:rPr>
          <w:sz w:val="24"/>
        </w:rPr>
        <w:t>(7.5);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861"/>
        </w:tabs>
        <w:spacing w:before="120" w:line="276" w:lineRule="auto"/>
        <w:ind w:right="253" w:firstLine="0"/>
        <w:jc w:val="both"/>
        <w:rPr>
          <w:sz w:val="24"/>
        </w:rPr>
      </w:pPr>
      <w:r>
        <w:rPr>
          <w:sz w:val="24"/>
        </w:rPr>
        <w:t xml:space="preserve">Recomendar à ASSESD que, no prazo de 30 dias, institua ou aperfeiçoe controle </w:t>
      </w:r>
      <w:r>
        <w:rPr>
          <w:spacing w:val="-4"/>
          <w:sz w:val="24"/>
        </w:rPr>
        <w:t xml:space="preserve">que </w:t>
      </w:r>
      <w:r>
        <w:rPr>
          <w:sz w:val="24"/>
        </w:rPr>
        <w:t xml:space="preserve">assegure o encaminhamento de termo de doação ao Diretor-Geral somente após apreciação </w:t>
      </w:r>
      <w:r>
        <w:rPr>
          <w:spacing w:val="-5"/>
          <w:sz w:val="24"/>
        </w:rPr>
        <w:t xml:space="preserve">pela </w:t>
      </w:r>
      <w:r>
        <w:rPr>
          <w:sz w:val="24"/>
        </w:rPr>
        <w:t xml:space="preserve">ASJUR, salvo se dispensada a análise jurídica nas hipóteses previamente definidas em ato </w:t>
      </w:r>
      <w:r>
        <w:rPr>
          <w:spacing w:val="-6"/>
          <w:sz w:val="24"/>
        </w:rPr>
        <w:t xml:space="preserve">da </w:t>
      </w:r>
      <w:r>
        <w:rPr>
          <w:sz w:val="24"/>
        </w:rPr>
        <w:t>autoridade jurídica máxima competente, nos termos do art. 53, §5º, da Lei nº 14.133/2021 (7.5);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829"/>
        </w:tabs>
        <w:spacing w:before="120" w:line="276" w:lineRule="auto"/>
        <w:ind w:right="248" w:firstLine="0"/>
        <w:jc w:val="both"/>
        <w:rPr>
          <w:sz w:val="24"/>
        </w:rPr>
      </w:pPr>
      <w:r>
        <w:rPr>
          <w:sz w:val="24"/>
        </w:rPr>
        <w:t>Recomendar à STI que, no prazo de 10 dias, proceda à exclusão do ace</w:t>
      </w:r>
      <w:r>
        <w:rPr>
          <w:sz w:val="24"/>
        </w:rPr>
        <w:t xml:space="preserve">sso dos estagiários, requisitados e servidores efetivos desligados do Tribunal com conta ativa no Sistema </w:t>
      </w:r>
      <w:r>
        <w:rPr>
          <w:spacing w:val="-3"/>
          <w:sz w:val="24"/>
        </w:rPr>
        <w:t>Acesso</w:t>
      </w:r>
      <w:r>
        <w:rPr>
          <w:spacing w:val="54"/>
          <w:sz w:val="24"/>
        </w:rPr>
        <w:t xml:space="preserve"> </w:t>
      </w:r>
      <w:r>
        <w:rPr>
          <w:sz w:val="24"/>
        </w:rPr>
        <w:t>Administração relacionados na situação encontrada (7.6);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829"/>
        </w:tabs>
        <w:spacing w:before="120" w:line="276" w:lineRule="auto"/>
        <w:ind w:right="250" w:firstLine="0"/>
        <w:jc w:val="both"/>
        <w:rPr>
          <w:sz w:val="24"/>
        </w:rPr>
      </w:pPr>
      <w:r>
        <w:rPr>
          <w:sz w:val="24"/>
        </w:rPr>
        <w:t xml:space="preserve">Recomendar à Presidência que, no prazo de 90 dias, regulamente o gerenciamento de </w:t>
      </w:r>
      <w:r>
        <w:rPr>
          <w:spacing w:val="-4"/>
          <w:sz w:val="24"/>
        </w:rPr>
        <w:t>dado</w:t>
      </w:r>
      <w:r>
        <w:rPr>
          <w:spacing w:val="-4"/>
          <w:sz w:val="24"/>
        </w:rPr>
        <w:t xml:space="preserve">s </w:t>
      </w:r>
      <w:r>
        <w:rPr>
          <w:sz w:val="24"/>
        </w:rPr>
        <w:t>de terceirizados, estagiários, requisitados, juízes e servidores aposentados no âmbito deste Regional, de forma a assegurar o cumprimento das Normas de Segurança da Informação, inclusive no que se refere ao gerenciamento de acesso de magistrados ao PJe Z</w:t>
      </w:r>
      <w:r>
        <w:rPr>
          <w:sz w:val="24"/>
        </w:rPr>
        <w:t>onal respectivo (7.6);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844"/>
        </w:tabs>
        <w:spacing w:before="120" w:line="276" w:lineRule="auto"/>
        <w:ind w:right="247" w:firstLine="0"/>
        <w:jc w:val="both"/>
        <w:rPr>
          <w:sz w:val="24"/>
        </w:rPr>
      </w:pPr>
      <w:r>
        <w:rPr>
          <w:sz w:val="24"/>
        </w:rPr>
        <w:t xml:space="preserve">Recomendar à STI que, no prazo de 30 dias, apresente plano de ação para </w:t>
      </w:r>
      <w:r>
        <w:rPr>
          <w:spacing w:val="-2"/>
          <w:sz w:val="24"/>
        </w:rPr>
        <w:t xml:space="preserve">aprimoramento </w:t>
      </w:r>
      <w:r>
        <w:rPr>
          <w:sz w:val="24"/>
        </w:rPr>
        <w:t xml:space="preserve">do monitoramento do desempenho dos ativos de TIC, implementando as etapas nas </w:t>
      </w:r>
      <w:r>
        <w:rPr>
          <w:spacing w:val="-4"/>
          <w:sz w:val="24"/>
        </w:rPr>
        <w:t xml:space="preserve">datas </w:t>
      </w:r>
      <w:r>
        <w:rPr>
          <w:sz w:val="24"/>
        </w:rPr>
        <w:t>previstas(7.7);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829"/>
        </w:tabs>
        <w:spacing w:before="120" w:line="276" w:lineRule="auto"/>
        <w:ind w:right="257" w:firstLine="0"/>
        <w:jc w:val="both"/>
        <w:rPr>
          <w:sz w:val="24"/>
        </w:rPr>
      </w:pPr>
      <w:r>
        <w:rPr>
          <w:sz w:val="24"/>
        </w:rPr>
        <w:t xml:space="preserve">Recomendar à STI que, no prazo de 60 dias, institua rotina de controle de integridade </w:t>
      </w:r>
      <w:r>
        <w:rPr>
          <w:spacing w:val="-4"/>
          <w:sz w:val="24"/>
        </w:rPr>
        <w:t xml:space="preserve">entre </w:t>
      </w:r>
      <w:r>
        <w:rPr>
          <w:sz w:val="24"/>
        </w:rPr>
        <w:t>os sistemas utilizados na gestão de ativos de TI</w:t>
      </w:r>
      <w:r>
        <w:rPr>
          <w:spacing w:val="-5"/>
          <w:sz w:val="24"/>
        </w:rPr>
        <w:t xml:space="preserve"> </w:t>
      </w:r>
      <w:r>
        <w:rPr>
          <w:sz w:val="24"/>
        </w:rPr>
        <w:t>(7.8);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844"/>
        </w:tabs>
        <w:spacing w:before="120" w:line="276" w:lineRule="auto"/>
        <w:ind w:right="260" w:firstLine="0"/>
        <w:jc w:val="both"/>
        <w:rPr>
          <w:sz w:val="24"/>
        </w:rPr>
      </w:pPr>
      <w:r>
        <w:rPr>
          <w:sz w:val="24"/>
        </w:rPr>
        <w:t xml:space="preserve">Recomendar à SGA que, em parceria com a STI, no prazo de 30 dias, apresente plano </w:t>
      </w:r>
      <w:r>
        <w:rPr>
          <w:spacing w:val="-9"/>
          <w:sz w:val="24"/>
        </w:rPr>
        <w:t xml:space="preserve">de </w:t>
      </w:r>
      <w:r>
        <w:rPr>
          <w:sz w:val="24"/>
        </w:rPr>
        <w:t xml:space="preserve">ação para a realização </w:t>
      </w:r>
      <w:r>
        <w:rPr>
          <w:sz w:val="24"/>
        </w:rPr>
        <w:t>dos levantamentos físicos e conferências periódicas dos ativos de</w:t>
      </w:r>
      <w:r>
        <w:rPr>
          <w:spacing w:val="-5"/>
          <w:sz w:val="24"/>
        </w:rPr>
        <w:t xml:space="preserve"> </w:t>
      </w:r>
      <w:r>
        <w:rPr>
          <w:sz w:val="24"/>
        </w:rPr>
        <w:t>TIC(7.8);</w:t>
      </w:r>
    </w:p>
    <w:p w:rsidR="006F4844" w:rsidRDefault="0017195A">
      <w:pPr>
        <w:pStyle w:val="PargrafodaLista"/>
        <w:numPr>
          <w:ilvl w:val="1"/>
          <w:numId w:val="2"/>
        </w:numPr>
        <w:tabs>
          <w:tab w:val="left" w:pos="844"/>
        </w:tabs>
        <w:spacing w:before="120" w:line="276" w:lineRule="auto"/>
        <w:ind w:right="247" w:firstLine="0"/>
        <w:jc w:val="both"/>
        <w:rPr>
          <w:sz w:val="24"/>
        </w:rPr>
      </w:pPr>
      <w:r>
        <w:rPr>
          <w:sz w:val="24"/>
        </w:rPr>
        <w:t xml:space="preserve">Recomendar à STI que, no prazo de 60 dias, apresente plano de ação para </w:t>
      </w:r>
      <w:r>
        <w:rPr>
          <w:spacing w:val="-2"/>
          <w:sz w:val="24"/>
        </w:rPr>
        <w:t xml:space="preserve">implementação </w:t>
      </w:r>
      <w:r>
        <w:rPr>
          <w:sz w:val="24"/>
        </w:rPr>
        <w:t xml:space="preserve">de solução para aprimoramento dos registros e controles associados aos softwares </w:t>
      </w:r>
      <w:r>
        <w:rPr>
          <w:spacing w:val="-2"/>
          <w:sz w:val="24"/>
        </w:rPr>
        <w:t>desenvolvidos</w:t>
      </w:r>
      <w:r>
        <w:rPr>
          <w:spacing w:val="-2"/>
          <w:sz w:val="24"/>
        </w:rPr>
        <w:t xml:space="preserve"> </w:t>
      </w:r>
      <w:r>
        <w:rPr>
          <w:sz w:val="24"/>
        </w:rPr>
        <w:t>pelo Tribunal</w:t>
      </w:r>
      <w:r>
        <w:rPr>
          <w:spacing w:val="-6"/>
          <w:sz w:val="24"/>
        </w:rPr>
        <w:t xml:space="preserve"> </w:t>
      </w:r>
      <w:r>
        <w:rPr>
          <w:sz w:val="24"/>
        </w:rPr>
        <w:t>(7.9).</w:t>
      </w:r>
    </w:p>
    <w:p w:rsidR="006F4844" w:rsidRDefault="006F4844">
      <w:pPr>
        <w:spacing w:line="276" w:lineRule="auto"/>
        <w:jc w:val="both"/>
        <w:rPr>
          <w:sz w:val="24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sz w:val="2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1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15" name="Line 7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">
                <v:line id="Line 7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hdYsAAAADbAAAADwAAAGRycy9kb3ducmV2LnhtbERP24rCMBB9F/yHMIJvmqi4SDUVKajL&#10;Pix4+YChGdvSZlKbqPXvNwsL+zaHc53NtreNeFLnK8caZlMFgjh3puJCw/Wyn6xA+IBssHFMGt7k&#10;YZsOBxtMjHvxiZ7nUIgYwj5BDWUIbSKlz0uy6KeuJY7czXUWQ4RdIU2HrxhuGzlX6kNarDg2lNhS&#10;VlJenx9WQ/39zu6Lo1pm+zZT19PCflk6aD0e9bs1iEB9+Bf/uT9NnL+E31/iATL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3oXWLAAAAA2wAAAA8AAAAAAAAAAAAAAAAA&#10;oQIAAGRycy9kb3ducmV2LnhtbFBLBQYAAAAABAAEAPkAAACOAwAAAAA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rPr>
          <w:sz w:val="26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220980</wp:posOffset>
                </wp:positionV>
                <wp:extent cx="6019800" cy="317500"/>
                <wp:effectExtent l="0" t="0" r="0" b="0"/>
                <wp:wrapTopAndBottom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175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15"/>
                              <w:ind w:left="98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11. LISTA DE SIGLAS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4" type="#_x0000_t202" style="position:absolute;margin-left:56.5pt;margin-top:17.4pt;width:474pt;height:25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" fillcolor="#073762" strokeweight="1pt">
                <v:textbox inset="0,0,0,0">
                  <w:txbxContent>
                    <w:p w:rsidR="006F4844" w:rsidRDefault="0017195A">
                      <w:pPr>
                        <w:spacing w:before="115"/>
                        <w:ind w:left="98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11. LISTA DE SIGLAS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6F4844">
      <w:pPr>
        <w:pStyle w:val="Corpodetexto"/>
        <w:rPr>
          <w:sz w:val="20"/>
        </w:rPr>
      </w:pPr>
    </w:p>
    <w:p w:rsidR="006F4844" w:rsidRDefault="006F4844">
      <w:pPr>
        <w:pStyle w:val="Corpodetexto"/>
        <w:spacing w:before="5"/>
        <w:rPr>
          <w:sz w:val="23"/>
        </w:rPr>
      </w:pPr>
    </w:p>
    <w:p w:rsidR="006F4844" w:rsidRDefault="0017195A">
      <w:pPr>
        <w:pStyle w:val="Corpodetexto"/>
        <w:spacing w:line="345" w:lineRule="auto"/>
        <w:ind w:left="153" w:right="3390"/>
        <w:rPr>
          <w:rFonts w:ascii="Arial" w:hAnsi="Arial"/>
        </w:rPr>
      </w:pPr>
      <w:r>
        <w:rPr>
          <w:rFonts w:ascii="Arial" w:hAnsi="Arial"/>
        </w:rPr>
        <w:t>ABNT NBR – Associação Brasileira de Normas Técnicas ASIWEB – Sistema Integrado de Gestão do TRE/BA ASJUR - Assessoria Jurídica de Licitações e Contratos ASSESD – Assessoria Especial do Diretor Geral</w:t>
      </w:r>
    </w:p>
    <w:p w:rsidR="006F4844" w:rsidRDefault="0017195A">
      <w:pPr>
        <w:pStyle w:val="Corpodetexto"/>
        <w:ind w:left="153"/>
        <w:rPr>
          <w:rFonts w:ascii="Arial" w:hAnsi="Arial"/>
        </w:rPr>
      </w:pPr>
      <w:r>
        <w:rPr>
          <w:rFonts w:ascii="Arial" w:hAnsi="Arial"/>
        </w:rPr>
        <w:t>CGesTIC - Comitê Gestor de Tecnologia da Informação e Com</w:t>
      </w:r>
      <w:r>
        <w:rPr>
          <w:rFonts w:ascii="Arial" w:hAnsi="Arial"/>
        </w:rPr>
        <w:t>unicação</w:t>
      </w:r>
    </w:p>
    <w:p w:rsidR="006F4844" w:rsidRDefault="0017195A">
      <w:pPr>
        <w:pStyle w:val="Corpodetexto"/>
        <w:spacing w:before="121"/>
        <w:ind w:left="153"/>
        <w:rPr>
          <w:rFonts w:ascii="Arial" w:hAnsi="Arial"/>
        </w:rPr>
      </w:pPr>
      <w:r>
        <w:rPr>
          <w:rFonts w:ascii="Arial" w:hAnsi="Arial"/>
        </w:rPr>
        <w:t>CGovTIC - Comitê de Governança de Tecnologia da Informação e Comunicação</w:t>
      </w:r>
    </w:p>
    <w:p w:rsidR="006F4844" w:rsidRDefault="0017195A">
      <w:pPr>
        <w:pStyle w:val="Corpodetexto"/>
        <w:spacing w:before="121" w:line="345" w:lineRule="auto"/>
        <w:ind w:left="153" w:right="522"/>
        <w:rPr>
          <w:rFonts w:ascii="Arial" w:hAnsi="Arial"/>
        </w:rPr>
      </w:pPr>
      <w:r>
        <w:rPr>
          <w:rFonts w:ascii="Arial" w:hAnsi="Arial"/>
        </w:rPr>
        <w:t>CGSIPD - Comitê Gestor de Segurança da Informação e Proteção de Dados Pessoais CNJ - Conselho Nacional de Justiça</w:t>
      </w:r>
    </w:p>
    <w:p w:rsidR="006F4844" w:rsidRDefault="0017195A">
      <w:pPr>
        <w:pStyle w:val="Corpodetexto"/>
        <w:ind w:left="153"/>
        <w:rPr>
          <w:rFonts w:ascii="Arial"/>
        </w:rPr>
      </w:pPr>
      <w:r>
        <w:rPr>
          <w:rFonts w:ascii="Arial"/>
        </w:rPr>
        <w:t>COAUD - Coordenadoria de Auditoria Interna</w:t>
      </w:r>
    </w:p>
    <w:p w:rsidR="006F4844" w:rsidRDefault="0017195A">
      <w:pPr>
        <w:pStyle w:val="Corpodetexto"/>
        <w:spacing w:before="122" w:line="345" w:lineRule="auto"/>
        <w:ind w:left="153" w:right="268"/>
        <w:rPr>
          <w:rFonts w:ascii="Arial" w:hAnsi="Arial"/>
        </w:rPr>
      </w:pPr>
      <w:r>
        <w:rPr>
          <w:rFonts w:ascii="Arial" w:hAnsi="Arial"/>
        </w:rPr>
        <w:t>COEDE - Coordenadoria de Educação, Desenvolvimento, Atenção à Saúde e Benefícios DG – Diretoria Geral</w:t>
      </w:r>
    </w:p>
    <w:p w:rsidR="006F4844" w:rsidRDefault="0017195A">
      <w:pPr>
        <w:pStyle w:val="Corpodetexto"/>
        <w:spacing w:line="345" w:lineRule="auto"/>
        <w:ind w:left="153" w:right="4905"/>
        <w:rPr>
          <w:rFonts w:ascii="Arial" w:hAnsi="Arial"/>
        </w:rPr>
      </w:pPr>
      <w:r>
        <w:rPr>
          <w:rFonts w:ascii="Arial" w:hAnsi="Arial"/>
        </w:rPr>
        <w:t>DJE - Diário da Justiça Eletrônico - TRE/BA DOU – Diário Oficial da União</w:t>
      </w:r>
    </w:p>
    <w:p w:rsidR="006F4844" w:rsidRDefault="0017195A">
      <w:pPr>
        <w:pStyle w:val="Corpodetexto"/>
        <w:spacing w:line="345" w:lineRule="auto"/>
        <w:ind w:left="153" w:right="5552"/>
        <w:rPr>
          <w:rFonts w:ascii="Arial" w:hAnsi="Arial"/>
        </w:rPr>
      </w:pPr>
      <w:r>
        <w:rPr>
          <w:rFonts w:ascii="Arial" w:hAnsi="Arial"/>
        </w:rPr>
        <w:t>ETP - Estudos Técnicos Preliminares IN – Instrução normativa</w:t>
      </w:r>
    </w:p>
    <w:p w:rsidR="006F4844" w:rsidRDefault="0017195A">
      <w:pPr>
        <w:pStyle w:val="Corpodetexto"/>
        <w:spacing w:line="345" w:lineRule="auto"/>
        <w:ind w:left="153" w:right="1109"/>
        <w:rPr>
          <w:rFonts w:ascii="Arial" w:hAnsi="Arial"/>
        </w:rPr>
      </w:pPr>
      <w:r>
        <w:rPr>
          <w:rFonts w:ascii="Arial" w:hAnsi="Arial"/>
        </w:rPr>
        <w:t>INTOSAI - Organizaç</w:t>
      </w:r>
      <w:r>
        <w:rPr>
          <w:rFonts w:ascii="Arial" w:hAnsi="Arial"/>
        </w:rPr>
        <w:t>ão Internacional de Entidades Fiscalizadoras Superiores ISA - Normas Internacionais de Auditoria (na sigla em inglês)</w:t>
      </w:r>
    </w:p>
    <w:p w:rsidR="006F4844" w:rsidRDefault="0017195A">
      <w:pPr>
        <w:pStyle w:val="Corpodetexto"/>
        <w:spacing w:line="345" w:lineRule="auto"/>
        <w:ind w:left="153" w:right="2083"/>
        <w:rPr>
          <w:rFonts w:ascii="Arial" w:hAnsi="Arial"/>
        </w:rPr>
      </w:pPr>
      <w:r>
        <w:rPr>
          <w:rFonts w:ascii="Arial" w:hAnsi="Arial"/>
        </w:rPr>
        <w:t>ISSAI - Normas Internacionais das Entidades Fiscalizadoras Superiores NAT - Normas de Auditoria do Tribunal de Contas da União</w:t>
      </w:r>
    </w:p>
    <w:p w:rsidR="006F4844" w:rsidRDefault="0017195A">
      <w:pPr>
        <w:pStyle w:val="Corpodetexto"/>
        <w:ind w:left="153"/>
        <w:rPr>
          <w:rFonts w:ascii="Arial"/>
        </w:rPr>
      </w:pPr>
      <w:r>
        <w:rPr>
          <w:rFonts w:ascii="Arial"/>
        </w:rPr>
        <w:t>PAA - Plano</w:t>
      </w:r>
      <w:r>
        <w:rPr>
          <w:rFonts w:ascii="Arial"/>
        </w:rPr>
        <w:t xml:space="preserve"> Anual de Auditoria</w:t>
      </w:r>
    </w:p>
    <w:p w:rsidR="006F4844" w:rsidRDefault="0017195A">
      <w:pPr>
        <w:pStyle w:val="Corpodetexto"/>
        <w:spacing w:before="121" w:line="345" w:lineRule="auto"/>
        <w:ind w:left="153" w:right="5057"/>
        <w:rPr>
          <w:rFonts w:ascii="Arial" w:hAnsi="Arial"/>
        </w:rPr>
      </w:pPr>
      <w:r>
        <w:rPr>
          <w:rFonts w:ascii="Arial" w:hAnsi="Arial"/>
        </w:rPr>
        <w:t>PEI - Planejamento Estratégico Institucional PJ - Poder Judiciário</w:t>
      </w:r>
    </w:p>
    <w:p w:rsidR="006F4844" w:rsidRDefault="0017195A">
      <w:pPr>
        <w:pStyle w:val="Corpodetexto"/>
        <w:spacing w:line="345" w:lineRule="auto"/>
        <w:ind w:left="153" w:right="4578"/>
        <w:rPr>
          <w:rFonts w:ascii="Arial" w:hAnsi="Arial"/>
        </w:rPr>
      </w:pPr>
      <w:r>
        <w:rPr>
          <w:rFonts w:ascii="Arial" w:hAnsi="Arial"/>
        </w:rPr>
        <w:t>RDI - Requisição de Documentos e Informações SCE - Sistema de Controle de Equipamentos</w:t>
      </w:r>
    </w:p>
    <w:p w:rsidR="006F4844" w:rsidRDefault="0017195A">
      <w:pPr>
        <w:pStyle w:val="Corpodetexto"/>
        <w:spacing w:line="345" w:lineRule="auto"/>
        <w:ind w:left="153" w:right="3390"/>
        <w:rPr>
          <w:rFonts w:ascii="Arial" w:hAnsi="Arial"/>
        </w:rPr>
      </w:pPr>
      <w:r>
        <w:rPr>
          <w:rFonts w:ascii="Arial" w:hAnsi="Arial"/>
        </w:rPr>
        <w:t>SEALIC - Seção de Auditoria de Licitações e</w:t>
      </w:r>
      <w:r>
        <w:rPr>
          <w:rFonts w:ascii="Arial" w:hAnsi="Arial"/>
          <w:spacing w:val="-30"/>
        </w:rPr>
        <w:t xml:space="preserve"> </w:t>
      </w:r>
      <w:r>
        <w:rPr>
          <w:rFonts w:ascii="Arial" w:hAnsi="Arial"/>
        </w:rPr>
        <w:t>Contratos SEGEA – Seção de Gestão de</w:t>
      </w:r>
      <w:r>
        <w:rPr>
          <w:rFonts w:ascii="Arial" w:hAnsi="Arial"/>
          <w:spacing w:val="-28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</w:rPr>
        <w:t>lmoxarifado</w:t>
      </w:r>
    </w:p>
    <w:p w:rsidR="006F4844" w:rsidRDefault="0017195A">
      <w:pPr>
        <w:pStyle w:val="Corpodetexto"/>
        <w:spacing w:line="345" w:lineRule="auto"/>
        <w:ind w:left="153" w:right="4905"/>
        <w:rPr>
          <w:rFonts w:ascii="Arial" w:hAnsi="Arial"/>
        </w:rPr>
      </w:pPr>
      <w:r>
        <w:rPr>
          <w:rFonts w:ascii="Arial" w:hAnsi="Arial"/>
        </w:rPr>
        <w:t>SEGEP – Seção de Gestão de</w:t>
      </w:r>
      <w:r>
        <w:rPr>
          <w:rFonts w:ascii="Arial" w:hAnsi="Arial"/>
          <w:spacing w:val="-21"/>
        </w:rPr>
        <w:t xml:space="preserve"> </w:t>
      </w:r>
      <w:r>
        <w:rPr>
          <w:rFonts w:ascii="Arial" w:hAnsi="Arial"/>
        </w:rPr>
        <w:t>Patrimônio SEI - Sistema Eletrônico de Informações</w:t>
      </w:r>
    </w:p>
    <w:p w:rsidR="006F4844" w:rsidRDefault="0017195A">
      <w:pPr>
        <w:pStyle w:val="Corpodetexto"/>
        <w:spacing w:line="345" w:lineRule="auto"/>
        <w:ind w:left="153" w:right="3390"/>
        <w:rPr>
          <w:rFonts w:ascii="Arial" w:hAnsi="Arial"/>
        </w:rPr>
      </w:pPr>
      <w:r>
        <w:rPr>
          <w:rFonts w:ascii="Arial" w:hAnsi="Arial"/>
        </w:rPr>
        <w:t>SGA - Secretaria de Gestão Administrativa e de</w:t>
      </w:r>
      <w:r>
        <w:rPr>
          <w:rFonts w:ascii="Arial" w:hAnsi="Arial"/>
          <w:spacing w:val="-44"/>
        </w:rPr>
        <w:t xml:space="preserve"> </w:t>
      </w:r>
      <w:r>
        <w:rPr>
          <w:rFonts w:ascii="Arial" w:hAnsi="Arial"/>
        </w:rPr>
        <w:t>Serviços SGP – Secretaria de Gestão de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Pessoas</w:t>
      </w:r>
    </w:p>
    <w:p w:rsidR="006F4844" w:rsidRDefault="006F4844">
      <w:pPr>
        <w:spacing w:line="345" w:lineRule="auto"/>
        <w:rPr>
          <w:rFonts w:ascii="Arial" w:hAnsi="Arial"/>
        </w:rPr>
        <w:sectPr w:rsidR="006F4844">
          <w:pgSz w:w="11920" w:h="16840"/>
          <w:pgMar w:top="2120" w:right="1040" w:bottom="780" w:left="980" w:header="1084" w:footer="584" w:gutter="0"/>
          <w:cols w:space="720"/>
        </w:sectPr>
      </w:pPr>
    </w:p>
    <w:p w:rsidR="006F4844" w:rsidRDefault="006F4844">
      <w:pPr>
        <w:pStyle w:val="Corpodetexto"/>
        <w:spacing w:before="4" w:after="1"/>
        <w:rPr>
          <w:rFonts w:ascii="Arial"/>
          <w:sz w:val="27"/>
        </w:rPr>
      </w:pPr>
    </w:p>
    <w:p w:rsidR="006F4844" w:rsidRDefault="0017195A">
      <w:pPr>
        <w:pStyle w:val="Corpodetexto"/>
        <w:spacing w:line="20" w:lineRule="exact"/>
        <w:ind w:left="153"/>
        <w:rPr>
          <w:rFonts w:ascii="Arial"/>
          <w:sz w:val="2"/>
        </w:rPr>
      </w:pPr>
      <w:r>
        <w:rPr>
          <w:rFonts w:ascii="Arial"/>
          <w:noProof/>
          <w:sz w:val="2"/>
          <w:lang w:val="pt-BR" w:eastAsia="pt-BR"/>
        </w:rPr>
        <mc:AlternateContent>
          <mc:Choice Requires="wpg">
            <w:drawing>
              <wp:inline distT="0" distB="0" distL="0" distR="0">
                <wp:extent cx="6024880" cy="6985"/>
                <wp:effectExtent l="9525" t="9525" r="4445" b="2540"/>
                <wp:docPr id="1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880" cy="6985"/>
                          <a:chOff x="0" y="0"/>
                          <a:chExt cx="9488" cy="11"/>
                        </a:xfrm>
                      </wpg:grpSpPr>
                      <wps:wsp>
                        <wps:cNvPr id="12" name="Line 4"/>
                        <wps:cNvCnPr/>
                        <wps:spPr bwMode="auto">
                          <a:xfrm>
                            <a:off x="0" y="5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6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474.4pt;height:.55pt;mso-position-horizontal-relative:char;mso-position-vertical-relative:line" coordsize="948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">
                <v:line id="Line 4" o:spid="_x0000_s1027" style="position:absolute;visibility:visible;mso-wrap-style:square" from="0,5" to="94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HFFsAAAADbAAAADwAAAGRycy9kb3ducmV2LnhtbERP24rCMBB9F/yHMIJvmqjsslRTkYIX&#10;fFjQ9QOGZmxLm0ltota/NwsL+zaHc53VureNeFDnK8caZlMFgjh3puJCw+VnO/kC4QOywcYxaXiR&#10;h3U6HKwwMe7JJ3qcQyFiCPsENZQhtImUPi/Jop+6ljhyV9dZDBF2hTQdPmO4beRcqU9pseLYUGJL&#10;WUl5fb5bDfX3K7st9uoj27aZupwW9mhpp/V41G+WIAL14V/85z6YOH8Ov7/EA2T6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IBxRbAAAAA2wAAAA8AAAAAAAAAAAAAAAAA&#10;oQIAAGRycy9kb3ducmV2LnhtbFBLBQYAAAAABAAEAPkAAACOAwAAAAA=&#10;" strokeweight=".52pt"/>
                <w10:anchorlock/>
              </v:group>
            </w:pict>
          </mc:Fallback>
        </mc:AlternateContent>
      </w:r>
    </w:p>
    <w:p w:rsidR="006F4844" w:rsidRDefault="0017195A">
      <w:pPr>
        <w:pStyle w:val="Corpodetexto"/>
        <w:spacing w:before="36"/>
        <w:ind w:left="153"/>
        <w:rPr>
          <w:rFonts w:ascii="Arial" w:hAnsi="Arial"/>
        </w:rPr>
      </w:pPr>
      <w:r>
        <w:rPr>
          <w:rFonts w:ascii="Arial" w:hAnsi="Arial"/>
        </w:rPr>
        <w:t>SGPRE - Secretaria Geral da Presidência</w:t>
      </w:r>
    </w:p>
    <w:p w:rsidR="006F4844" w:rsidRDefault="0017195A">
      <w:pPr>
        <w:pStyle w:val="Corpodetexto"/>
        <w:spacing w:before="121" w:line="345" w:lineRule="auto"/>
        <w:ind w:left="153" w:right="2683"/>
        <w:rPr>
          <w:rFonts w:ascii="Arial" w:hAnsi="Arial"/>
        </w:rPr>
      </w:pPr>
      <w:r>
        <w:rPr>
          <w:rFonts w:ascii="Arial" w:hAnsi="Arial"/>
        </w:rPr>
        <w:t>STI - Secretaria de Tecnologia da Informação e Comunicação TCU - Tribunal de Contas da União</w:t>
      </w:r>
    </w:p>
    <w:p w:rsidR="006F4844" w:rsidRDefault="0017195A">
      <w:pPr>
        <w:pStyle w:val="Corpodetexto"/>
        <w:spacing w:line="345" w:lineRule="auto"/>
        <w:ind w:left="153" w:right="4611"/>
        <w:rPr>
          <w:rFonts w:ascii="Arial" w:hAnsi="Arial"/>
        </w:rPr>
      </w:pPr>
      <w:r>
        <w:rPr>
          <w:rFonts w:ascii="Arial" w:hAnsi="Arial"/>
        </w:rPr>
        <w:t>TIC - Tecnologia da Informação e Comunicação TRE-BA - Tribunal Regional Eleitoral da Ba</w:t>
      </w:r>
      <w:r>
        <w:rPr>
          <w:rFonts w:ascii="Arial" w:hAnsi="Arial"/>
        </w:rPr>
        <w:t>hia TSE - Tribunal Superior Eleitoral</w:t>
      </w:r>
    </w:p>
    <w:p w:rsidR="006F4844" w:rsidRDefault="0017195A">
      <w:pPr>
        <w:pStyle w:val="Corpodetexto"/>
        <w:spacing w:before="6"/>
        <w:rPr>
          <w:rFonts w:ascii="Arial"/>
          <w:sz w:val="15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16000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144780</wp:posOffset>
                </wp:positionV>
                <wp:extent cx="6019800" cy="330200"/>
                <wp:effectExtent l="0" t="0" r="0" b="0"/>
                <wp:wrapTopAndBottom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30200"/>
                        </a:xfrm>
                        <a:prstGeom prst="rect">
                          <a:avLst/>
                        </a:prstGeom>
                        <a:solidFill>
                          <a:srgbClr val="073762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844" w:rsidRDefault="0017195A">
                            <w:pPr>
                              <w:spacing w:before="119"/>
                              <w:ind w:left="4100" w:right="4093"/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4"/>
                              </w:rPr>
                              <w:t>APÊNDICE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5" type="#_x0000_t202" style="position:absolute;margin-left:56.5pt;margin-top:11.4pt;width:474pt;height:26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" fillcolor="#073762" strokeweight="1pt">
                <v:textbox inset="0,0,0,0">
                  <w:txbxContent>
                    <w:p w:rsidR="006F4844" w:rsidRDefault="0017195A">
                      <w:pPr>
                        <w:spacing w:before="119"/>
                        <w:ind w:left="4100" w:right="4093"/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4"/>
                        </w:rPr>
                        <w:t>APÊNDICE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844" w:rsidRDefault="006F4844">
      <w:pPr>
        <w:pStyle w:val="Corpodetexto"/>
        <w:spacing w:before="1"/>
        <w:rPr>
          <w:rFonts w:ascii="Arial"/>
          <w:sz w:val="10"/>
        </w:rPr>
      </w:pPr>
    </w:p>
    <w:p w:rsidR="006F4844" w:rsidRDefault="0017195A">
      <w:pPr>
        <w:pStyle w:val="Corpodetexto"/>
        <w:spacing w:before="90"/>
        <w:ind w:left="153"/>
      </w:pPr>
      <w:hyperlink r:id="rId74">
        <w:r>
          <w:rPr>
            <w:color w:val="1154CC"/>
            <w:u w:val="single" w:color="1154CC"/>
          </w:rPr>
          <w:t>Matriz de Achados Completa</w:t>
        </w:r>
      </w:hyperlink>
    </w:p>
    <w:sectPr w:rsidR="006F4844">
      <w:pgSz w:w="11920" w:h="16840"/>
      <w:pgMar w:top="2120" w:right="1040" w:bottom="780" w:left="980" w:header="1084" w:footer="5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7195A">
      <w:r>
        <w:separator/>
      </w:r>
    </w:p>
  </w:endnote>
  <w:endnote w:type="continuationSeparator" w:id="0">
    <w:p w:rsidR="00000000" w:rsidRDefault="0017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44" w:rsidRDefault="0017195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g">
          <w:drawing>
            <wp:anchor distT="0" distB="0" distL="114300" distR="114300" simplePos="0" relativeHeight="487041536" behindDoc="1" locked="0" layoutInCell="1" allowOverlap="1">
              <wp:simplePos x="0" y="0"/>
              <wp:positionH relativeFrom="page">
                <wp:posOffset>753110</wp:posOffset>
              </wp:positionH>
              <wp:positionV relativeFrom="page">
                <wp:posOffset>10144760</wp:posOffset>
              </wp:positionV>
              <wp:extent cx="6017895" cy="368300"/>
              <wp:effectExtent l="0" t="0" r="0" b="0"/>
              <wp:wrapNone/>
              <wp:docPr id="4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17895" cy="368300"/>
                        <a:chOff x="1186" y="15976"/>
                        <a:chExt cx="9477" cy="580"/>
                      </a:xfrm>
                    </wpg:grpSpPr>
                    <wps:wsp>
                      <wps:cNvPr id="6" name="Line 4"/>
                      <wps:cNvCnPr/>
                      <wps:spPr bwMode="auto">
                        <a:xfrm>
                          <a:off x="1186" y="15984"/>
                          <a:ext cx="9477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54" y="16001"/>
                          <a:ext cx="1140" cy="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59.3pt;margin-top:798.8pt;width:473.85pt;height:29pt;z-index:-16274944;mso-position-horizontal-relative:page;mso-position-vertical-relative:page" coordorigin="1186,15976" coordsize="9477,5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">
              <v:line id="Line 4" o:spid="_x0000_s1027" style="position:absolute;visibility:visible;mso-wrap-style:square" from="1186,15984" to="10663,15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0Wb8QAAADaAAAADwAAAGRycy9kb3ducmV2LnhtbESPT2sCMRTE74LfITzBi2hWD1LWjVIE&#10;QQoK2h7q7bl5+4duXsIm3V399E2h0OMwM79hst1gGtFR62vLCpaLBARxbnXNpYKP98P8BYQPyBob&#10;y6TgQR522/Eow1Tbni/UXUMpIoR9igqqEFwqpc8rMugX1hFHr7CtwRBlW0rdYh/hppGrJFlLgzXH&#10;hQod7SvKv67fRsHx0z37LrndT767FG+OzoU+zJSaTobXDYhAQ/gP/7WPWsEafq/EG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vRZvxAAAANoAAAAPAAAAAAAAAAAA&#10;AAAAAKECAABkcnMvZG93bnJldi54bWxQSwUGAAAAAAQABAD5AAAAkgMAAAAA&#10;" strokeweight=".26669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254;top:16001;width:1140;height:5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3t03BAAAA2gAAAA8AAABkcnMvZG93bnJldi54bWxEj1FrwjAUhd+F/YdwB3vT1D1MqUYRWdlA&#10;EKz9AZfm2gSbm66Jtfv3y0Dw8XDO+Q5nvR1dKwbqg/WsYD7LQBDXXltuFFTnYroEESKyxtYzKfil&#10;ANvNy2SNufZ3PtFQxkYkCIccFZgYu1zKUBtyGGa+I07exfcOY5J9I3WP9wR3rXzPsg/p0HJaMNjR&#10;3lB9LW9OQUntly3PxaGyRfV5Gw4Uf8xRqbfXcbcCEWmMz/Cj/a0VLOD/SroBcvM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13t03BAAAA2gAAAA8AAAAAAAAAAAAAAAAAnwIA&#10;AGRycy9kb3ducmV2LnhtbFBLBQYAAAAABAAEAPcAAACNAwAAAAA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042048" behindDoc="1" locked="0" layoutInCell="1" allowOverlap="1">
              <wp:simplePos x="0" y="0"/>
              <wp:positionH relativeFrom="page">
                <wp:posOffset>6543675</wp:posOffset>
              </wp:positionH>
              <wp:positionV relativeFrom="page">
                <wp:posOffset>10156190</wp:posOffset>
              </wp:positionV>
              <wp:extent cx="298450" cy="1962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844" w:rsidRDefault="0017195A">
                          <w:pPr>
                            <w:pStyle w:val="Corpodetexto"/>
                            <w:spacing w:before="12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7" type="#_x0000_t202" style="position:absolute;margin-left:515.25pt;margin-top:799.7pt;width:23.5pt;height:15.45pt;z-index:-1627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" filled="f" stroked="f">
              <v:textbox inset="0,0,0,0">
                <w:txbxContent>
                  <w:p w:rsidR="006F4844" w:rsidRDefault="0017195A">
                    <w:pPr>
                      <w:pStyle w:val="Corpodetexto"/>
                      <w:spacing w:before="12"/>
                      <w:ind w:left="6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7195A">
      <w:r>
        <w:separator/>
      </w:r>
    </w:p>
  </w:footnote>
  <w:footnote w:type="continuationSeparator" w:id="0">
    <w:p w:rsidR="00000000" w:rsidRDefault="00171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44" w:rsidRDefault="0017195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040000" behindDoc="1" locked="0" layoutInCell="1" allowOverlap="1">
          <wp:simplePos x="0" y="0"/>
          <wp:positionH relativeFrom="page">
            <wp:posOffset>793443</wp:posOffset>
          </wp:positionH>
          <wp:positionV relativeFrom="page">
            <wp:posOffset>688601</wp:posOffset>
          </wp:positionV>
          <wp:extent cx="664341" cy="661595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4341" cy="661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040512" behindDoc="1" locked="0" layoutInCell="1" allowOverlap="1">
              <wp:simplePos x="0" y="0"/>
              <wp:positionH relativeFrom="page">
                <wp:posOffset>749935</wp:posOffset>
              </wp:positionH>
              <wp:positionV relativeFrom="page">
                <wp:posOffset>1554480</wp:posOffset>
              </wp:positionV>
              <wp:extent cx="6024245" cy="0"/>
              <wp:effectExtent l="0" t="0" r="0" b="0"/>
              <wp:wrapNone/>
              <wp:docPr id="9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4245" cy="0"/>
                      </a:xfrm>
                      <a:prstGeom prst="line">
                        <a:avLst/>
                      </a:prstGeom>
                      <a:noFill/>
                      <a:ln w="660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z-index:-162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.05pt,122.4pt" to="533.4pt,1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I9GHAIAAEE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" strokeweight=".52pt">
              <w10:wrap anchorx="page" anchory="page"/>
            </v:lin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041024" behindDoc="1" locked="0" layoutInCell="1" allowOverlap="1">
              <wp:simplePos x="0" y="0"/>
              <wp:positionH relativeFrom="page">
                <wp:posOffset>1998980</wp:posOffset>
              </wp:positionH>
              <wp:positionV relativeFrom="page">
                <wp:posOffset>715645</wp:posOffset>
              </wp:positionV>
              <wp:extent cx="4246245" cy="4591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624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844" w:rsidRDefault="0017195A">
                          <w:pPr>
                            <w:spacing w:before="7"/>
                            <w:ind w:left="1" w:right="1"/>
                            <w:jc w:val="center"/>
                            <w:rPr>
                              <w:b/>
                              <w:sz w:val="30"/>
                            </w:rPr>
                          </w:pPr>
                          <w:r>
                            <w:rPr>
                              <w:b/>
                              <w:sz w:val="30"/>
                            </w:rPr>
                            <w:t>TRIBUNAL</w:t>
                          </w:r>
                          <w:r>
                            <w:rPr>
                              <w:b/>
                              <w:spacing w:val="-19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0"/>
                            </w:rPr>
                            <w:t>REGIONAL</w:t>
                          </w:r>
                          <w:r>
                            <w:rPr>
                              <w:b/>
                              <w:spacing w:val="-18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0"/>
                            </w:rPr>
                            <w:t>ELEITORAL</w:t>
                          </w:r>
                          <w:r>
                            <w:rPr>
                              <w:b/>
                              <w:spacing w:val="-19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0"/>
                            </w:rPr>
                            <w:t>DA</w:t>
                          </w:r>
                          <w:r>
                            <w:rPr>
                              <w:b/>
                              <w:spacing w:val="-18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0"/>
                            </w:rPr>
                            <w:t>BAHIA</w:t>
                          </w:r>
                        </w:p>
                        <w:p w:rsidR="006F4844" w:rsidRDefault="0017195A">
                          <w:pPr>
                            <w:spacing w:before="52"/>
                            <w:ind w:left="24" w:right="1"/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COORDENADORIA DE AUDITORIA INTERNA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157.4pt;margin-top:56.35pt;width:334.35pt;height:36.15pt;z-index:-1627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" filled="f" stroked="f">
              <v:textbox inset="0,0,0,0">
                <w:txbxContent>
                  <w:p w:rsidR="006F4844" w:rsidRDefault="0017195A">
                    <w:pPr>
                      <w:spacing w:before="7"/>
                      <w:ind w:left="1" w:right="1"/>
                      <w:jc w:val="center"/>
                      <w:rPr>
                        <w:b/>
                        <w:sz w:val="30"/>
                      </w:rPr>
                    </w:pPr>
                    <w:r>
                      <w:rPr>
                        <w:b/>
                        <w:sz w:val="30"/>
                      </w:rPr>
                      <w:t>TRIBUNAL</w:t>
                    </w:r>
                    <w:r>
                      <w:rPr>
                        <w:b/>
                        <w:spacing w:val="-19"/>
                        <w:sz w:val="30"/>
                      </w:rPr>
                      <w:t xml:space="preserve"> </w:t>
                    </w:r>
                    <w:r>
                      <w:rPr>
                        <w:b/>
                        <w:sz w:val="30"/>
                      </w:rPr>
                      <w:t>REGIONAL</w:t>
                    </w:r>
                    <w:r>
                      <w:rPr>
                        <w:b/>
                        <w:spacing w:val="-18"/>
                        <w:sz w:val="30"/>
                      </w:rPr>
                      <w:t xml:space="preserve"> </w:t>
                    </w:r>
                    <w:r>
                      <w:rPr>
                        <w:b/>
                        <w:sz w:val="30"/>
                      </w:rPr>
                      <w:t>ELEITORAL</w:t>
                    </w:r>
                    <w:r>
                      <w:rPr>
                        <w:b/>
                        <w:spacing w:val="-19"/>
                        <w:sz w:val="30"/>
                      </w:rPr>
                      <w:t xml:space="preserve"> </w:t>
                    </w:r>
                    <w:r>
                      <w:rPr>
                        <w:b/>
                        <w:sz w:val="30"/>
                      </w:rPr>
                      <w:t>DA</w:t>
                    </w:r>
                    <w:r>
                      <w:rPr>
                        <w:b/>
                        <w:spacing w:val="-18"/>
                        <w:sz w:val="30"/>
                      </w:rPr>
                      <w:t xml:space="preserve"> </w:t>
                    </w:r>
                    <w:r>
                      <w:rPr>
                        <w:b/>
                        <w:sz w:val="30"/>
                      </w:rPr>
                      <w:t>BAHIA</w:t>
                    </w:r>
                  </w:p>
                  <w:p w:rsidR="006F4844" w:rsidRDefault="0017195A">
                    <w:pPr>
                      <w:spacing w:before="52"/>
                      <w:ind w:left="24" w:right="1"/>
                      <w:jc w:val="center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COORDENADORIA DE AUDITORIA INTERNA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4DC0"/>
    <w:multiLevelType w:val="multilevel"/>
    <w:tmpl w:val="1EE208B8"/>
    <w:lvl w:ilvl="0">
      <w:start w:val="7"/>
      <w:numFmt w:val="decimal"/>
      <w:lvlText w:val="%1"/>
      <w:lvlJc w:val="left"/>
      <w:pPr>
        <w:ind w:left="513" w:hanging="360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513" w:hanging="360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93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44" w:hanging="54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66" w:hanging="54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88" w:hanging="54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11" w:hanging="54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33" w:hanging="54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55" w:hanging="540"/>
      </w:pPr>
      <w:rPr>
        <w:rFonts w:hint="default"/>
        <w:lang w:val="pt-PT" w:eastAsia="en-US" w:bidi="ar-SA"/>
      </w:rPr>
    </w:lvl>
  </w:abstractNum>
  <w:abstractNum w:abstractNumId="1">
    <w:nsid w:val="0B183920"/>
    <w:multiLevelType w:val="multilevel"/>
    <w:tmpl w:val="C81EAEDE"/>
    <w:lvl w:ilvl="0">
      <w:start w:val="7"/>
      <w:numFmt w:val="decimal"/>
      <w:lvlText w:val="%1"/>
      <w:lvlJc w:val="left"/>
      <w:pPr>
        <w:ind w:left="153" w:hanging="495"/>
        <w:jc w:val="left"/>
      </w:pPr>
      <w:rPr>
        <w:rFonts w:hint="default"/>
        <w:lang w:val="pt-PT" w:eastAsia="en-US" w:bidi="ar-SA"/>
      </w:rPr>
    </w:lvl>
    <w:lvl w:ilvl="1">
      <w:start w:val="8"/>
      <w:numFmt w:val="decimal"/>
      <w:lvlText w:val="%1.%2."/>
      <w:lvlJc w:val="left"/>
      <w:pPr>
        <w:ind w:left="153" w:hanging="495"/>
        <w:jc w:val="left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53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2418" w:hanging="376"/>
        <w:jc w:val="left"/>
      </w:pPr>
      <w:rPr>
        <w:rFonts w:ascii="Times New Roman" w:eastAsia="Times New Roman" w:hAnsi="Times New Roman" w:cs="Times New Roman" w:hint="default"/>
        <w:spacing w:val="-26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290" w:hanging="3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25" w:hanging="3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0" w:hanging="3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95" w:hanging="3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0" w:hanging="376"/>
      </w:pPr>
      <w:rPr>
        <w:rFonts w:hint="default"/>
        <w:lang w:val="pt-PT" w:eastAsia="en-US" w:bidi="ar-SA"/>
      </w:rPr>
    </w:lvl>
  </w:abstractNum>
  <w:abstractNum w:abstractNumId="2">
    <w:nsid w:val="13E61F09"/>
    <w:multiLevelType w:val="multilevel"/>
    <w:tmpl w:val="2172950E"/>
    <w:lvl w:ilvl="0">
      <w:start w:val="7"/>
      <w:numFmt w:val="decimal"/>
      <w:lvlText w:val="%1"/>
      <w:lvlJc w:val="left"/>
      <w:pPr>
        <w:ind w:left="153" w:hanging="435"/>
        <w:jc w:val="left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153" w:hanging="435"/>
        <w:jc w:val="left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94" w:hanging="54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44" w:hanging="54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66" w:hanging="54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88" w:hanging="54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11" w:hanging="54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33" w:hanging="54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55" w:hanging="541"/>
      </w:pPr>
      <w:rPr>
        <w:rFonts w:hint="default"/>
        <w:lang w:val="pt-PT" w:eastAsia="en-US" w:bidi="ar-SA"/>
      </w:rPr>
    </w:lvl>
  </w:abstractNum>
  <w:abstractNum w:abstractNumId="3">
    <w:nsid w:val="15DB15B9"/>
    <w:multiLevelType w:val="multilevel"/>
    <w:tmpl w:val="C9100D44"/>
    <w:lvl w:ilvl="0">
      <w:start w:val="7"/>
      <w:numFmt w:val="decimal"/>
      <w:lvlText w:val="%1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753" w:hanging="600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02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30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44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58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2" w:hanging="600"/>
      </w:pPr>
      <w:rPr>
        <w:rFonts w:hint="default"/>
        <w:lang w:val="pt-PT" w:eastAsia="en-US" w:bidi="ar-SA"/>
      </w:rPr>
    </w:lvl>
  </w:abstractNum>
  <w:abstractNum w:abstractNumId="4">
    <w:nsid w:val="2F9A6B46"/>
    <w:multiLevelType w:val="multilevel"/>
    <w:tmpl w:val="598CB4BE"/>
    <w:lvl w:ilvl="0">
      <w:start w:val="10"/>
      <w:numFmt w:val="decimal"/>
      <w:lvlText w:val="%1"/>
      <w:lvlJc w:val="left"/>
      <w:pPr>
        <w:ind w:left="153" w:hanging="55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3" w:hanging="55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08" w:hanging="55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82" w:hanging="55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56" w:hanging="55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30" w:hanging="55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04" w:hanging="55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8" w:hanging="55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2" w:hanging="555"/>
      </w:pPr>
      <w:rPr>
        <w:rFonts w:hint="default"/>
        <w:lang w:val="pt-PT" w:eastAsia="en-US" w:bidi="ar-SA"/>
      </w:rPr>
    </w:lvl>
  </w:abstractNum>
  <w:abstractNum w:abstractNumId="5">
    <w:nsid w:val="3D442B9F"/>
    <w:multiLevelType w:val="multilevel"/>
    <w:tmpl w:val="5E3C8330"/>
    <w:lvl w:ilvl="0">
      <w:start w:val="7"/>
      <w:numFmt w:val="decimal"/>
      <w:lvlText w:val="%1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53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02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30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44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58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2" w:hanging="600"/>
      </w:pPr>
      <w:rPr>
        <w:rFonts w:hint="default"/>
        <w:lang w:val="pt-PT" w:eastAsia="en-US" w:bidi="ar-SA"/>
      </w:rPr>
    </w:lvl>
  </w:abstractNum>
  <w:abstractNum w:abstractNumId="6">
    <w:nsid w:val="42654DB1"/>
    <w:multiLevelType w:val="multilevel"/>
    <w:tmpl w:val="489273DC"/>
    <w:lvl w:ilvl="0">
      <w:start w:val="7"/>
      <w:numFmt w:val="decimal"/>
      <w:lvlText w:val="%1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53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02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30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44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58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2" w:hanging="600"/>
      </w:pPr>
      <w:rPr>
        <w:rFonts w:hint="default"/>
        <w:lang w:val="pt-PT" w:eastAsia="en-US" w:bidi="ar-SA"/>
      </w:rPr>
    </w:lvl>
  </w:abstractNum>
  <w:abstractNum w:abstractNumId="7">
    <w:nsid w:val="4CA46DB1"/>
    <w:multiLevelType w:val="multilevel"/>
    <w:tmpl w:val="26865A98"/>
    <w:lvl w:ilvl="0">
      <w:start w:val="7"/>
      <w:numFmt w:val="decimal"/>
      <w:lvlText w:val="%1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53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02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30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44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58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2" w:hanging="600"/>
      </w:pPr>
      <w:rPr>
        <w:rFonts w:hint="default"/>
        <w:lang w:val="pt-PT" w:eastAsia="en-US" w:bidi="ar-SA"/>
      </w:rPr>
    </w:lvl>
  </w:abstractNum>
  <w:abstractNum w:abstractNumId="8">
    <w:nsid w:val="511300BE"/>
    <w:multiLevelType w:val="multilevel"/>
    <w:tmpl w:val="E702F048"/>
    <w:lvl w:ilvl="0">
      <w:start w:val="7"/>
      <w:numFmt w:val="decimal"/>
      <w:lvlText w:val="%1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53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02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30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44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58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2" w:hanging="600"/>
      </w:pPr>
      <w:rPr>
        <w:rFonts w:hint="default"/>
        <w:lang w:val="pt-PT" w:eastAsia="en-US" w:bidi="ar-SA"/>
      </w:rPr>
    </w:lvl>
  </w:abstractNum>
  <w:abstractNum w:abstractNumId="9">
    <w:nsid w:val="55822FB0"/>
    <w:multiLevelType w:val="multilevel"/>
    <w:tmpl w:val="7F8CA350"/>
    <w:lvl w:ilvl="0">
      <w:start w:val="7"/>
      <w:numFmt w:val="decimal"/>
      <w:lvlText w:val="%1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753" w:hanging="600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53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02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30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44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58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2" w:hanging="600"/>
      </w:pPr>
      <w:rPr>
        <w:rFonts w:hint="default"/>
        <w:lang w:val="pt-PT" w:eastAsia="en-US" w:bidi="ar-SA"/>
      </w:rPr>
    </w:lvl>
  </w:abstractNum>
  <w:abstractNum w:abstractNumId="10">
    <w:nsid w:val="61204A72"/>
    <w:multiLevelType w:val="hybridMultilevel"/>
    <w:tmpl w:val="8E9C781A"/>
    <w:lvl w:ilvl="0" w:tplc="13CCCDF4">
      <w:numFmt w:val="bullet"/>
      <w:lvlText w:val="●"/>
      <w:lvlJc w:val="left"/>
      <w:pPr>
        <w:ind w:left="873" w:hanging="360"/>
      </w:pPr>
      <w:rPr>
        <w:rFonts w:ascii="Arial" w:eastAsia="Arial" w:hAnsi="Arial" w:cs="Arial" w:hint="default"/>
        <w:b/>
        <w:bCs/>
        <w:spacing w:val="-15"/>
        <w:w w:val="100"/>
        <w:sz w:val="24"/>
        <w:szCs w:val="24"/>
        <w:lang w:val="pt-PT" w:eastAsia="en-US" w:bidi="ar-SA"/>
      </w:rPr>
    </w:lvl>
    <w:lvl w:ilvl="1" w:tplc="A23C75E4">
      <w:numFmt w:val="bullet"/>
      <w:lvlText w:val="•"/>
      <w:lvlJc w:val="left"/>
      <w:pPr>
        <w:ind w:left="1782" w:hanging="360"/>
      </w:pPr>
      <w:rPr>
        <w:rFonts w:hint="default"/>
        <w:lang w:val="pt-PT" w:eastAsia="en-US" w:bidi="ar-SA"/>
      </w:rPr>
    </w:lvl>
    <w:lvl w:ilvl="2" w:tplc="309AE98E">
      <w:numFmt w:val="bullet"/>
      <w:lvlText w:val="•"/>
      <w:lvlJc w:val="left"/>
      <w:pPr>
        <w:ind w:left="2684" w:hanging="360"/>
      </w:pPr>
      <w:rPr>
        <w:rFonts w:hint="default"/>
        <w:lang w:val="pt-PT" w:eastAsia="en-US" w:bidi="ar-SA"/>
      </w:rPr>
    </w:lvl>
    <w:lvl w:ilvl="3" w:tplc="B428D6FE">
      <w:numFmt w:val="bullet"/>
      <w:lvlText w:val="•"/>
      <w:lvlJc w:val="left"/>
      <w:pPr>
        <w:ind w:left="3586" w:hanging="360"/>
      </w:pPr>
      <w:rPr>
        <w:rFonts w:hint="default"/>
        <w:lang w:val="pt-PT" w:eastAsia="en-US" w:bidi="ar-SA"/>
      </w:rPr>
    </w:lvl>
    <w:lvl w:ilvl="4" w:tplc="5518F50A">
      <w:numFmt w:val="bullet"/>
      <w:lvlText w:val="•"/>
      <w:lvlJc w:val="left"/>
      <w:pPr>
        <w:ind w:left="4488" w:hanging="360"/>
      </w:pPr>
      <w:rPr>
        <w:rFonts w:hint="default"/>
        <w:lang w:val="pt-PT" w:eastAsia="en-US" w:bidi="ar-SA"/>
      </w:rPr>
    </w:lvl>
    <w:lvl w:ilvl="5" w:tplc="38F8FA84">
      <w:numFmt w:val="bullet"/>
      <w:lvlText w:val="•"/>
      <w:lvlJc w:val="left"/>
      <w:pPr>
        <w:ind w:left="5390" w:hanging="360"/>
      </w:pPr>
      <w:rPr>
        <w:rFonts w:hint="default"/>
        <w:lang w:val="pt-PT" w:eastAsia="en-US" w:bidi="ar-SA"/>
      </w:rPr>
    </w:lvl>
    <w:lvl w:ilvl="6" w:tplc="62283658">
      <w:numFmt w:val="bullet"/>
      <w:lvlText w:val="•"/>
      <w:lvlJc w:val="left"/>
      <w:pPr>
        <w:ind w:left="6292" w:hanging="360"/>
      </w:pPr>
      <w:rPr>
        <w:rFonts w:hint="default"/>
        <w:lang w:val="pt-PT" w:eastAsia="en-US" w:bidi="ar-SA"/>
      </w:rPr>
    </w:lvl>
    <w:lvl w:ilvl="7" w:tplc="55ECA948">
      <w:numFmt w:val="bullet"/>
      <w:lvlText w:val="•"/>
      <w:lvlJc w:val="left"/>
      <w:pPr>
        <w:ind w:left="7194" w:hanging="360"/>
      </w:pPr>
      <w:rPr>
        <w:rFonts w:hint="default"/>
        <w:lang w:val="pt-PT" w:eastAsia="en-US" w:bidi="ar-SA"/>
      </w:rPr>
    </w:lvl>
    <w:lvl w:ilvl="8" w:tplc="C960EB00">
      <w:numFmt w:val="bullet"/>
      <w:lvlText w:val="•"/>
      <w:lvlJc w:val="left"/>
      <w:pPr>
        <w:ind w:left="8096" w:hanging="360"/>
      </w:pPr>
      <w:rPr>
        <w:rFonts w:hint="default"/>
        <w:lang w:val="pt-PT" w:eastAsia="en-US" w:bidi="ar-SA"/>
      </w:rPr>
    </w:lvl>
  </w:abstractNum>
  <w:abstractNum w:abstractNumId="11">
    <w:nsid w:val="65437E71"/>
    <w:multiLevelType w:val="multilevel"/>
    <w:tmpl w:val="9FFC06E2"/>
    <w:lvl w:ilvl="0">
      <w:start w:val="7"/>
      <w:numFmt w:val="decimal"/>
      <w:lvlText w:val="%1"/>
      <w:lvlJc w:val="left"/>
      <w:pPr>
        <w:ind w:left="153" w:hanging="40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3" w:hanging="4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753" w:hanging="600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91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22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7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53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68" w:hanging="600"/>
      </w:pPr>
      <w:rPr>
        <w:rFonts w:hint="default"/>
        <w:lang w:val="pt-PT" w:eastAsia="en-US" w:bidi="ar-SA"/>
      </w:rPr>
    </w:lvl>
  </w:abstractNum>
  <w:abstractNum w:abstractNumId="12">
    <w:nsid w:val="679D4E37"/>
    <w:multiLevelType w:val="multilevel"/>
    <w:tmpl w:val="76D6875E"/>
    <w:lvl w:ilvl="0">
      <w:start w:val="4"/>
      <w:numFmt w:val="decimal"/>
      <w:lvlText w:val="%1."/>
      <w:lvlJc w:val="left"/>
      <w:pPr>
        <w:ind w:left="2418" w:hanging="280"/>
        <w:jc w:val="left"/>
      </w:pPr>
      <w:rPr>
        <w:rFonts w:ascii="Times New Roman" w:eastAsia="Times New Roman" w:hAnsi="Times New Roman" w:cs="Times New Roman" w:hint="default"/>
        <w:spacing w:val="-26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18" w:hanging="415"/>
        <w:jc w:val="left"/>
      </w:pPr>
      <w:rPr>
        <w:rFonts w:ascii="Times New Roman" w:eastAsia="Times New Roman" w:hAnsi="Times New Roman" w:cs="Times New Roman" w:hint="default"/>
        <w:spacing w:val="-26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916" w:hanging="41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664" w:hanging="41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12" w:hanging="4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60" w:hanging="4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08" w:hanging="4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56" w:hanging="4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04" w:hanging="415"/>
      </w:pPr>
      <w:rPr>
        <w:rFonts w:hint="default"/>
        <w:lang w:val="pt-PT" w:eastAsia="en-US" w:bidi="ar-SA"/>
      </w:rPr>
    </w:lvl>
  </w:abstractNum>
  <w:abstractNum w:abstractNumId="13">
    <w:nsid w:val="75B5655B"/>
    <w:multiLevelType w:val="hybridMultilevel"/>
    <w:tmpl w:val="56DE0476"/>
    <w:lvl w:ilvl="0" w:tplc="74E4D0CE">
      <w:numFmt w:val="bullet"/>
      <w:lvlText w:val="●"/>
      <w:lvlJc w:val="left"/>
      <w:pPr>
        <w:ind w:left="873" w:hanging="360"/>
      </w:pPr>
      <w:rPr>
        <w:rFonts w:ascii="Arial" w:eastAsia="Arial" w:hAnsi="Arial" w:cs="Arial" w:hint="default"/>
        <w:spacing w:val="-30"/>
        <w:w w:val="100"/>
        <w:sz w:val="24"/>
        <w:szCs w:val="24"/>
        <w:lang w:val="pt-PT" w:eastAsia="en-US" w:bidi="ar-SA"/>
      </w:rPr>
    </w:lvl>
    <w:lvl w:ilvl="1" w:tplc="EDB60DFA">
      <w:numFmt w:val="bullet"/>
      <w:lvlText w:val="•"/>
      <w:lvlJc w:val="left"/>
      <w:pPr>
        <w:ind w:left="1782" w:hanging="360"/>
      </w:pPr>
      <w:rPr>
        <w:rFonts w:hint="default"/>
        <w:lang w:val="pt-PT" w:eastAsia="en-US" w:bidi="ar-SA"/>
      </w:rPr>
    </w:lvl>
    <w:lvl w:ilvl="2" w:tplc="82AEF6E2">
      <w:numFmt w:val="bullet"/>
      <w:lvlText w:val="•"/>
      <w:lvlJc w:val="left"/>
      <w:pPr>
        <w:ind w:left="2684" w:hanging="360"/>
      </w:pPr>
      <w:rPr>
        <w:rFonts w:hint="default"/>
        <w:lang w:val="pt-PT" w:eastAsia="en-US" w:bidi="ar-SA"/>
      </w:rPr>
    </w:lvl>
    <w:lvl w:ilvl="3" w:tplc="DBA00974">
      <w:numFmt w:val="bullet"/>
      <w:lvlText w:val="•"/>
      <w:lvlJc w:val="left"/>
      <w:pPr>
        <w:ind w:left="3586" w:hanging="360"/>
      </w:pPr>
      <w:rPr>
        <w:rFonts w:hint="default"/>
        <w:lang w:val="pt-PT" w:eastAsia="en-US" w:bidi="ar-SA"/>
      </w:rPr>
    </w:lvl>
    <w:lvl w:ilvl="4" w:tplc="1F6A7D98">
      <w:numFmt w:val="bullet"/>
      <w:lvlText w:val="•"/>
      <w:lvlJc w:val="left"/>
      <w:pPr>
        <w:ind w:left="4488" w:hanging="360"/>
      </w:pPr>
      <w:rPr>
        <w:rFonts w:hint="default"/>
        <w:lang w:val="pt-PT" w:eastAsia="en-US" w:bidi="ar-SA"/>
      </w:rPr>
    </w:lvl>
    <w:lvl w:ilvl="5" w:tplc="BFEA2822">
      <w:numFmt w:val="bullet"/>
      <w:lvlText w:val="•"/>
      <w:lvlJc w:val="left"/>
      <w:pPr>
        <w:ind w:left="5390" w:hanging="360"/>
      </w:pPr>
      <w:rPr>
        <w:rFonts w:hint="default"/>
        <w:lang w:val="pt-PT" w:eastAsia="en-US" w:bidi="ar-SA"/>
      </w:rPr>
    </w:lvl>
    <w:lvl w:ilvl="6" w:tplc="EE806D9E">
      <w:numFmt w:val="bullet"/>
      <w:lvlText w:val="•"/>
      <w:lvlJc w:val="left"/>
      <w:pPr>
        <w:ind w:left="6292" w:hanging="360"/>
      </w:pPr>
      <w:rPr>
        <w:rFonts w:hint="default"/>
        <w:lang w:val="pt-PT" w:eastAsia="en-US" w:bidi="ar-SA"/>
      </w:rPr>
    </w:lvl>
    <w:lvl w:ilvl="7" w:tplc="B1965E96">
      <w:numFmt w:val="bullet"/>
      <w:lvlText w:val="•"/>
      <w:lvlJc w:val="left"/>
      <w:pPr>
        <w:ind w:left="7194" w:hanging="360"/>
      </w:pPr>
      <w:rPr>
        <w:rFonts w:hint="default"/>
        <w:lang w:val="pt-PT" w:eastAsia="en-US" w:bidi="ar-SA"/>
      </w:rPr>
    </w:lvl>
    <w:lvl w:ilvl="8" w:tplc="136A0A2E">
      <w:numFmt w:val="bullet"/>
      <w:lvlText w:val="•"/>
      <w:lvlJc w:val="left"/>
      <w:pPr>
        <w:ind w:left="8096" w:hanging="360"/>
      </w:pPr>
      <w:rPr>
        <w:rFonts w:hint="default"/>
        <w:lang w:val="pt-PT" w:eastAsia="en-US" w:bidi="ar-SA"/>
      </w:rPr>
    </w:lvl>
  </w:abstractNum>
  <w:abstractNum w:abstractNumId="14">
    <w:nsid w:val="770963FB"/>
    <w:multiLevelType w:val="hybridMultilevel"/>
    <w:tmpl w:val="E19EF85A"/>
    <w:lvl w:ilvl="0" w:tplc="58F642F0">
      <w:numFmt w:val="bullet"/>
      <w:lvlText w:val="●"/>
      <w:lvlJc w:val="left"/>
      <w:pPr>
        <w:ind w:left="873" w:hanging="360"/>
      </w:pPr>
      <w:rPr>
        <w:rFonts w:ascii="Arial" w:eastAsia="Arial" w:hAnsi="Arial" w:cs="Arial" w:hint="default"/>
        <w:b/>
        <w:bCs/>
        <w:spacing w:val="-30"/>
        <w:w w:val="100"/>
        <w:sz w:val="24"/>
        <w:szCs w:val="24"/>
        <w:lang w:val="pt-PT" w:eastAsia="en-US" w:bidi="ar-SA"/>
      </w:rPr>
    </w:lvl>
    <w:lvl w:ilvl="1" w:tplc="482AE73A">
      <w:numFmt w:val="bullet"/>
      <w:lvlText w:val="•"/>
      <w:lvlJc w:val="left"/>
      <w:pPr>
        <w:ind w:left="1782" w:hanging="360"/>
      </w:pPr>
      <w:rPr>
        <w:rFonts w:hint="default"/>
        <w:lang w:val="pt-PT" w:eastAsia="en-US" w:bidi="ar-SA"/>
      </w:rPr>
    </w:lvl>
    <w:lvl w:ilvl="2" w:tplc="3A56472A">
      <w:numFmt w:val="bullet"/>
      <w:lvlText w:val="•"/>
      <w:lvlJc w:val="left"/>
      <w:pPr>
        <w:ind w:left="2684" w:hanging="360"/>
      </w:pPr>
      <w:rPr>
        <w:rFonts w:hint="default"/>
        <w:lang w:val="pt-PT" w:eastAsia="en-US" w:bidi="ar-SA"/>
      </w:rPr>
    </w:lvl>
    <w:lvl w:ilvl="3" w:tplc="A5D69EEC">
      <w:numFmt w:val="bullet"/>
      <w:lvlText w:val="•"/>
      <w:lvlJc w:val="left"/>
      <w:pPr>
        <w:ind w:left="3586" w:hanging="360"/>
      </w:pPr>
      <w:rPr>
        <w:rFonts w:hint="default"/>
        <w:lang w:val="pt-PT" w:eastAsia="en-US" w:bidi="ar-SA"/>
      </w:rPr>
    </w:lvl>
    <w:lvl w:ilvl="4" w:tplc="4F8AC3BC">
      <w:numFmt w:val="bullet"/>
      <w:lvlText w:val="•"/>
      <w:lvlJc w:val="left"/>
      <w:pPr>
        <w:ind w:left="4488" w:hanging="360"/>
      </w:pPr>
      <w:rPr>
        <w:rFonts w:hint="default"/>
        <w:lang w:val="pt-PT" w:eastAsia="en-US" w:bidi="ar-SA"/>
      </w:rPr>
    </w:lvl>
    <w:lvl w:ilvl="5" w:tplc="78283A78">
      <w:numFmt w:val="bullet"/>
      <w:lvlText w:val="•"/>
      <w:lvlJc w:val="left"/>
      <w:pPr>
        <w:ind w:left="5390" w:hanging="360"/>
      </w:pPr>
      <w:rPr>
        <w:rFonts w:hint="default"/>
        <w:lang w:val="pt-PT" w:eastAsia="en-US" w:bidi="ar-SA"/>
      </w:rPr>
    </w:lvl>
    <w:lvl w:ilvl="6" w:tplc="5E4A9910">
      <w:numFmt w:val="bullet"/>
      <w:lvlText w:val="•"/>
      <w:lvlJc w:val="left"/>
      <w:pPr>
        <w:ind w:left="6292" w:hanging="360"/>
      </w:pPr>
      <w:rPr>
        <w:rFonts w:hint="default"/>
        <w:lang w:val="pt-PT" w:eastAsia="en-US" w:bidi="ar-SA"/>
      </w:rPr>
    </w:lvl>
    <w:lvl w:ilvl="7" w:tplc="97F4DEA0">
      <w:numFmt w:val="bullet"/>
      <w:lvlText w:val="•"/>
      <w:lvlJc w:val="left"/>
      <w:pPr>
        <w:ind w:left="7194" w:hanging="360"/>
      </w:pPr>
      <w:rPr>
        <w:rFonts w:hint="default"/>
        <w:lang w:val="pt-PT" w:eastAsia="en-US" w:bidi="ar-SA"/>
      </w:rPr>
    </w:lvl>
    <w:lvl w:ilvl="8" w:tplc="59DE06FC">
      <w:numFmt w:val="bullet"/>
      <w:lvlText w:val="•"/>
      <w:lvlJc w:val="left"/>
      <w:pPr>
        <w:ind w:left="8096" w:hanging="360"/>
      </w:pPr>
      <w:rPr>
        <w:rFonts w:hint="default"/>
        <w:lang w:val="pt-PT" w:eastAsia="en-US" w:bidi="ar-SA"/>
      </w:rPr>
    </w:lvl>
  </w:abstractNum>
  <w:abstractNum w:abstractNumId="15">
    <w:nsid w:val="7B3A44BF"/>
    <w:multiLevelType w:val="hybridMultilevel"/>
    <w:tmpl w:val="2272FAF2"/>
    <w:lvl w:ilvl="0" w:tplc="A8484D90">
      <w:start w:val="1"/>
      <w:numFmt w:val="decimal"/>
      <w:lvlText w:val="%1."/>
      <w:lvlJc w:val="left"/>
      <w:pPr>
        <w:ind w:left="39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2718386C">
      <w:start w:val="1"/>
      <w:numFmt w:val="upperLetter"/>
      <w:lvlText w:val="%2."/>
      <w:lvlJc w:val="left"/>
      <w:pPr>
        <w:ind w:left="873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t-PT" w:eastAsia="en-US" w:bidi="ar-SA"/>
      </w:rPr>
    </w:lvl>
    <w:lvl w:ilvl="2" w:tplc="EBC47440">
      <w:numFmt w:val="bullet"/>
      <w:lvlText w:val="•"/>
      <w:lvlJc w:val="left"/>
      <w:pPr>
        <w:ind w:left="1882" w:hanging="360"/>
      </w:pPr>
      <w:rPr>
        <w:rFonts w:hint="default"/>
        <w:lang w:val="pt-PT" w:eastAsia="en-US" w:bidi="ar-SA"/>
      </w:rPr>
    </w:lvl>
    <w:lvl w:ilvl="3" w:tplc="52BC7CBA">
      <w:numFmt w:val="bullet"/>
      <w:lvlText w:val="•"/>
      <w:lvlJc w:val="left"/>
      <w:pPr>
        <w:ind w:left="2884" w:hanging="360"/>
      </w:pPr>
      <w:rPr>
        <w:rFonts w:hint="default"/>
        <w:lang w:val="pt-PT" w:eastAsia="en-US" w:bidi="ar-SA"/>
      </w:rPr>
    </w:lvl>
    <w:lvl w:ilvl="4" w:tplc="703E59C8">
      <w:numFmt w:val="bullet"/>
      <w:lvlText w:val="•"/>
      <w:lvlJc w:val="left"/>
      <w:pPr>
        <w:ind w:left="3886" w:hanging="360"/>
      </w:pPr>
      <w:rPr>
        <w:rFonts w:hint="default"/>
        <w:lang w:val="pt-PT" w:eastAsia="en-US" w:bidi="ar-SA"/>
      </w:rPr>
    </w:lvl>
    <w:lvl w:ilvl="5" w:tplc="C51ECA44">
      <w:numFmt w:val="bullet"/>
      <w:lvlText w:val="•"/>
      <w:lvlJc w:val="left"/>
      <w:pPr>
        <w:ind w:left="4888" w:hanging="360"/>
      </w:pPr>
      <w:rPr>
        <w:rFonts w:hint="default"/>
        <w:lang w:val="pt-PT" w:eastAsia="en-US" w:bidi="ar-SA"/>
      </w:rPr>
    </w:lvl>
    <w:lvl w:ilvl="6" w:tplc="25AED128">
      <w:numFmt w:val="bullet"/>
      <w:lvlText w:val="•"/>
      <w:lvlJc w:val="left"/>
      <w:pPr>
        <w:ind w:left="5891" w:hanging="360"/>
      </w:pPr>
      <w:rPr>
        <w:rFonts w:hint="default"/>
        <w:lang w:val="pt-PT" w:eastAsia="en-US" w:bidi="ar-SA"/>
      </w:rPr>
    </w:lvl>
    <w:lvl w:ilvl="7" w:tplc="9224E9F4">
      <w:numFmt w:val="bullet"/>
      <w:lvlText w:val="•"/>
      <w:lvlJc w:val="left"/>
      <w:pPr>
        <w:ind w:left="6893" w:hanging="360"/>
      </w:pPr>
      <w:rPr>
        <w:rFonts w:hint="default"/>
        <w:lang w:val="pt-PT" w:eastAsia="en-US" w:bidi="ar-SA"/>
      </w:rPr>
    </w:lvl>
    <w:lvl w:ilvl="8" w:tplc="F28A1C62">
      <w:numFmt w:val="bullet"/>
      <w:lvlText w:val="•"/>
      <w:lvlJc w:val="left"/>
      <w:pPr>
        <w:ind w:left="7895" w:hanging="360"/>
      </w:pPr>
      <w:rPr>
        <w:rFonts w:hint="default"/>
        <w:lang w:val="pt-PT" w:eastAsia="en-US" w:bidi="ar-SA"/>
      </w:r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1"/>
  </w:num>
  <w:num w:numId="5">
    <w:abstractNumId w:val="9"/>
  </w:num>
  <w:num w:numId="6">
    <w:abstractNumId w:val="3"/>
  </w:num>
  <w:num w:numId="7">
    <w:abstractNumId w:val="0"/>
  </w:num>
  <w:num w:numId="8">
    <w:abstractNumId w:val="12"/>
  </w:num>
  <w:num w:numId="9">
    <w:abstractNumId w:val="7"/>
  </w:num>
  <w:num w:numId="10">
    <w:abstractNumId w:val="6"/>
  </w:num>
  <w:num w:numId="11">
    <w:abstractNumId w:val="5"/>
  </w:num>
  <w:num w:numId="12">
    <w:abstractNumId w:val="8"/>
  </w:num>
  <w:num w:numId="13">
    <w:abstractNumId w:val="11"/>
  </w:num>
  <w:num w:numId="14">
    <w:abstractNumId w:val="1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4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44"/>
    <w:rsid w:val="0017195A"/>
    <w:rsid w:val="006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1320" w:right="280"/>
      <w:jc w:val="center"/>
    </w:pPr>
    <w:rPr>
      <w:rFonts w:ascii="Carlito" w:eastAsia="Carlito" w:hAnsi="Carlito" w:cs="Carlito"/>
      <w:b/>
      <w:bCs/>
      <w:sz w:val="52"/>
      <w:szCs w:val="52"/>
    </w:rPr>
  </w:style>
  <w:style w:type="paragraph" w:styleId="PargrafodaLista">
    <w:name w:val="List Paragraph"/>
    <w:basedOn w:val="Normal"/>
    <w:uiPriority w:val="1"/>
    <w:qFormat/>
    <w:pPr>
      <w:ind w:left="753" w:hanging="601"/>
    </w:pPr>
  </w:style>
  <w:style w:type="paragraph" w:customStyle="1" w:styleId="TableParagraph">
    <w:name w:val="Table Paragraph"/>
    <w:basedOn w:val="Normal"/>
    <w:uiPriority w:val="1"/>
    <w:qFormat/>
    <w:pPr>
      <w:spacing w:before="175"/>
      <w:ind w:left="692"/>
      <w:jc w:val="center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719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195A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1320" w:right="280"/>
      <w:jc w:val="center"/>
    </w:pPr>
    <w:rPr>
      <w:rFonts w:ascii="Carlito" w:eastAsia="Carlito" w:hAnsi="Carlito" w:cs="Carlito"/>
      <w:b/>
      <w:bCs/>
      <w:sz w:val="52"/>
      <w:szCs w:val="52"/>
    </w:rPr>
  </w:style>
  <w:style w:type="paragraph" w:styleId="PargrafodaLista">
    <w:name w:val="List Paragraph"/>
    <w:basedOn w:val="Normal"/>
    <w:uiPriority w:val="1"/>
    <w:qFormat/>
    <w:pPr>
      <w:ind w:left="753" w:hanging="601"/>
    </w:pPr>
  </w:style>
  <w:style w:type="paragraph" w:customStyle="1" w:styleId="TableParagraph">
    <w:name w:val="Table Paragraph"/>
    <w:basedOn w:val="Normal"/>
    <w:uiPriority w:val="1"/>
    <w:qFormat/>
    <w:pPr>
      <w:spacing w:before="175"/>
      <w:ind w:left="692"/>
      <w:jc w:val="center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719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195A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rive.google.com/file/d/1BBxBsU-F0PL1VC5d0Q1YoEHzrNQnOovL/view?usp=sharing" TargetMode="External"/><Relationship Id="rId21" Type="http://schemas.openxmlformats.org/officeDocument/2006/relationships/hyperlink" Target="https://drive.google.com/file/d/1f8DQtuxTjcbOeTkU2c9mPfwN0Uf3JDLL/view?usp=sharing" TargetMode="External"/><Relationship Id="rId42" Type="http://schemas.openxmlformats.org/officeDocument/2006/relationships/hyperlink" Target="https://sei.tre-ba.jus.br/sei/controlador.php?acao=protocolo_visualizar&amp;id_protocolo=1757161&amp;id_procedimento_atual=1756774&amp;infra_sistema=100000100&amp;infra_unidade_atual=1308&amp;infra_hash=b23235a6148a3a602f0bd6b7c0fd668cecef4ba8146ac8d0328165f97d190426" TargetMode="External"/><Relationship Id="rId47" Type="http://schemas.openxmlformats.org/officeDocument/2006/relationships/hyperlink" Target="https://drive.google.com/file/d/1pbehDxb-9vMhM3msuckEAO_qeBlT_xfh/view?usp=sharing" TargetMode="External"/><Relationship Id="rId63" Type="http://schemas.openxmlformats.org/officeDocument/2006/relationships/hyperlink" Target="https://drive.google.com/file/d/1JgRX3R4PX4vJs0aI5--WbkRYF6Oz8-j2/view?usp=sharing" TargetMode="External"/><Relationship Id="rId68" Type="http://schemas.openxmlformats.org/officeDocument/2006/relationships/hyperlink" Target="https://www.tre-ba.jus.br/transparencia-e-prestacao-de-contas/governanca-e-gestao-de-pessoas" TargetMode="External"/><Relationship Id="rId2" Type="http://schemas.openxmlformats.org/officeDocument/2006/relationships/styles" Target="styles.xml"/><Relationship Id="rId16" Type="http://schemas.openxmlformats.org/officeDocument/2006/relationships/hyperlink" Target="https://drive.google.com/file/d/1wtTG85EpExru041rcBDQmRMqSgFzWq1r/view?usp=sharing" TargetMode="External"/><Relationship Id="rId29" Type="http://schemas.openxmlformats.org/officeDocument/2006/relationships/hyperlink" Target="https://drive.google.com/file/d/1s8IFipQT5_XNBXGDcaFXZj-ptSaQBkWB/view?usp=sharing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drive.google.com/file/d/172gCyVedS8mgTfiDazHOwKve2AfPmOTs/view?usp=sharing" TargetMode="External"/><Relationship Id="rId32" Type="http://schemas.openxmlformats.org/officeDocument/2006/relationships/hyperlink" Target="https://drive.google.com/file/d/19xraSM0rAoJBJAhPN5xmOgR2aoMgV5-0/view?usp=sharing" TargetMode="External"/><Relationship Id="rId37" Type="http://schemas.openxmlformats.org/officeDocument/2006/relationships/hyperlink" Target="https://sei.tre-ba.jus.br/sei/controlador.php?acao=protocolo_visualizar&amp;id_protocolo=1736726&amp;id_procedimento_atual=1736023&amp;infra_sistema=100000100&amp;infra_unidade_atual=1308&amp;infra_hash=31da74bd2c87f044bf60f9253024b7e422218db370712b5b93142bc0033da828" TargetMode="External"/><Relationship Id="rId40" Type="http://schemas.openxmlformats.org/officeDocument/2006/relationships/hyperlink" Target="https://sei.tre-ba.jus.br/sei/controlador.php?acao=protocolo_visualizar&amp;id_protocolo=1736067&amp;id_procedimento_atual=1756774&amp;infra_sistema=100000100&amp;infra_unidade_atual=1308&amp;infra_hash=783e8268e0b60c6cdec471e01367d905fdfa724c07913875dfd8f3a5df604b65" TargetMode="External"/><Relationship Id="rId45" Type="http://schemas.openxmlformats.org/officeDocument/2006/relationships/hyperlink" Target="https://sei.tre-ba.jus.br/sei/controlador.php?acao=protocolo_visualizar&amp;id_protocolo=1736023&amp;id_procedimento_atual=1756774&amp;infra_sistema=100000100&amp;infra_unidade_atual=1308&amp;infra_hash=66c39fac0d1e0ea18674e2080b56e562097a9f6750dd5dc11e7ef6d8b826eec2" TargetMode="External"/><Relationship Id="rId53" Type="http://schemas.openxmlformats.org/officeDocument/2006/relationships/hyperlink" Target="https://drive.google.com/file/d/1fPpKL81fueUAC1HFbjQmb0KqV7fiYSNQ/view?usp=sharing" TargetMode="External"/><Relationship Id="rId58" Type="http://schemas.openxmlformats.org/officeDocument/2006/relationships/hyperlink" Target="https://drive.google.com/file/d/1aNKgLsmk46ZTm356YI8AOHsvC7ue19Cq/view?usp=sharing" TargetMode="External"/><Relationship Id="rId66" Type="http://schemas.openxmlformats.org/officeDocument/2006/relationships/hyperlink" Target="https://drive.google.com/file/d/1hcduOvnaDAtm9hVCFGSiuXC43e2gEMEM/view?usp=sharing" TargetMode="External"/><Relationship Id="rId74" Type="http://schemas.openxmlformats.org/officeDocument/2006/relationships/hyperlink" Target="https://docs.google.com/document/d/1hbpMDafyQQK6i9UVl4oi9gVnYWlB8rfWEEs0el7Rwaw/edit?usp=sharing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drive.google.com/file/d/1aNKgLsmk46ZTm356YI8AOHsvC7ue19Cq/view?usp=sharing" TargetMode="External"/><Relationship Id="rId19" Type="http://schemas.openxmlformats.org/officeDocument/2006/relationships/hyperlink" Target="https://drive.google.com/file/d/16WxdSlAVxIFOUgi1drLeC24UI2vXbJ0G/view?usp=sharing" TargetMode="External"/><Relationship Id="rId14" Type="http://schemas.openxmlformats.org/officeDocument/2006/relationships/hyperlink" Target="https://drive.google.com/file/d/15nne8rD90Q4DVYTHK51CS97dpFN43dei/view?usp=sharing" TargetMode="External"/><Relationship Id="rId22" Type="http://schemas.openxmlformats.org/officeDocument/2006/relationships/hyperlink" Target="https://drive.google.com/file/d/11KZP-r-9KsGr4Dwe8wrt1hqQXDD_8xPT/view?usp=sharing" TargetMode="External"/><Relationship Id="rId27" Type="http://schemas.openxmlformats.org/officeDocument/2006/relationships/hyperlink" Target="https://drive.google.com/file/d/1TkN2v57orSbW7RPpEBY4SgXEZcH0lw84/view?usp=sharing" TargetMode="External"/><Relationship Id="rId30" Type="http://schemas.openxmlformats.org/officeDocument/2006/relationships/hyperlink" Target="https://drive.google.com/file/d/1s8IFipQT5_XNBXGDcaFXZj-ptSaQBkWB/view?usp=sharing" TargetMode="External"/><Relationship Id="rId35" Type="http://schemas.openxmlformats.org/officeDocument/2006/relationships/hyperlink" Target="https://sei.tre-ba.jus.br/sei/controlador.php?acao=protocolo_visualizar&amp;id_protocolo=856536&amp;id_procedimento_atual=1736023&amp;infra_sistema=100000100&amp;infra_unidade_atual=1308&amp;infra_hash=6ddae05cceb3b2db9cb077d8458b752fef95ece5315821b7f9bc2d52252fe987" TargetMode="External"/><Relationship Id="rId43" Type="http://schemas.openxmlformats.org/officeDocument/2006/relationships/hyperlink" Target="https://sei.tre-ba.jus.br/sei/controlador.php?acao=protocolo_visualizar&amp;id_protocolo=1761367&amp;id_procedimento_atual=1756774&amp;infra_sistema=100000100&amp;infra_unidade_atual=1308&amp;infra_hash=4b8715c98e4abc50b11d7ad0fb1439d66285e97bcaa5dfcac2305736621e2415" TargetMode="External"/><Relationship Id="rId48" Type="http://schemas.openxmlformats.org/officeDocument/2006/relationships/hyperlink" Target="https://drive.google.com/file/d/1pbehDxb-9vMhM3msuckEAO_qeBlT_xfh/view?usp=sharing" TargetMode="External"/><Relationship Id="rId56" Type="http://schemas.openxmlformats.org/officeDocument/2006/relationships/hyperlink" Target="https://drive.google.com/file/d/1JgRX3R4PX4vJs0aI5--WbkRYF6Oz8-j2/view?usp=sharing" TargetMode="External"/><Relationship Id="rId64" Type="http://schemas.openxmlformats.org/officeDocument/2006/relationships/hyperlink" Target="https://drive.google.com/file/d/1LKxXxKS_yXHxV3MTjg7L0BNgn0rwi7_y/view?usp=sharing" TargetMode="External"/><Relationship Id="rId69" Type="http://schemas.openxmlformats.org/officeDocument/2006/relationships/hyperlink" Target="https://www.tre-ba.jus.br/transparencia-e-prestacao-de-contas/governanca-e-gestao-de-pessoas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drive.google.com/file/d/1vlF_4N42Z2xRmK84l4E1DLe8UsH48orC/view?usp=sharing" TargetMode="External"/><Relationship Id="rId72" Type="http://schemas.openxmlformats.org/officeDocument/2006/relationships/hyperlink" Target="https://drive.google.com/file/d/1tqZz5AI8rpaCB5Aq7oc4ODo-amwGTTOk/view?usp=sharing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drive.google.com/file/d/1bi_80BDOl3goau1UwjBw-hSWpcKEiKy8/view?usp=sharing" TargetMode="External"/><Relationship Id="rId17" Type="http://schemas.openxmlformats.org/officeDocument/2006/relationships/hyperlink" Target="https://drive.google.com/file/d/1L1oMIB8dgZfp0tJbw7rYV36sIyFDG5Wc/view?usp=sharing" TargetMode="External"/><Relationship Id="rId25" Type="http://schemas.openxmlformats.org/officeDocument/2006/relationships/hyperlink" Target="https://drive.google.com/file/d/1BBxBsU-F0PL1VC5d0Q1YoEHzrNQnOovL/view?usp=sharing" TargetMode="External"/><Relationship Id="rId33" Type="http://schemas.openxmlformats.org/officeDocument/2006/relationships/hyperlink" Target="https://drive.google.com/file/d/19mz5F_as2R4C15yDoCwGpZRrVusyaCA7/view?usp=sharing" TargetMode="External"/><Relationship Id="rId38" Type="http://schemas.openxmlformats.org/officeDocument/2006/relationships/hyperlink" Target="https://sei.tre-ba.jus.br/sei/controlador.php?acao=protocolo_visualizar&amp;id_protocolo=1741560&amp;id_procedimento_atual=1756774&amp;infra_sistema=100000100&amp;infra_unidade_atual=1308&amp;infra_hash=62359ed6f1cb81c1145db689c7b29d7fdbab9b8185b72276def3f3e9b3599027" TargetMode="External"/><Relationship Id="rId46" Type="http://schemas.openxmlformats.org/officeDocument/2006/relationships/hyperlink" Target="https://drive.google.com/file/d/1-4Nr3ndAeSQ4xT57LgwVsifRqKK_khwM/view?usp=sharing" TargetMode="External"/><Relationship Id="rId59" Type="http://schemas.openxmlformats.org/officeDocument/2006/relationships/hyperlink" Target="https://drive.google.com/file/d/1BRsLILM_zgSMGhGbdPkYdimiOTBTIRKt/view?usp=sharing" TargetMode="External"/><Relationship Id="rId67" Type="http://schemas.openxmlformats.org/officeDocument/2006/relationships/hyperlink" Target="https://drive.google.com/file/d/1T-eFEYM_X40vHjmCpFIjPceSPlG5iL8I/view?usp=sharing" TargetMode="External"/><Relationship Id="rId20" Type="http://schemas.openxmlformats.org/officeDocument/2006/relationships/hyperlink" Target="https://drive.google.com/file/d/16WxdSlAVxIFOUgi1drLeC24UI2vXbJ0G/view?usp=sharing" TargetMode="External"/><Relationship Id="rId41" Type="http://schemas.openxmlformats.org/officeDocument/2006/relationships/hyperlink" Target="https://sei.tre-ba.jus.br/sei/controlador.php?acao=protocolo_visualizar&amp;id_protocolo=1760897&amp;id_procedimento_atual=1756774&amp;infra_sistema=100000100&amp;infra_unidade_atual=1308&amp;infra_hash=a08c2e0fea12be549609c43fed959930d9b7324460a8bc775625502c60ebee65" TargetMode="External"/><Relationship Id="rId54" Type="http://schemas.openxmlformats.org/officeDocument/2006/relationships/hyperlink" Target="https://drive.google.com/file/d/1-KqKR9B5z3ZqsS8uUMd4lpbtgpoESN1u/view?usp=sharing" TargetMode="External"/><Relationship Id="rId62" Type="http://schemas.openxmlformats.org/officeDocument/2006/relationships/hyperlink" Target="https://drive.google.com/file/d/1BRsLILM_zgSMGhGbdPkYdimiOTBTIRKt/view?usp=sharing" TargetMode="External"/><Relationship Id="rId70" Type="http://schemas.openxmlformats.org/officeDocument/2006/relationships/hyperlink" Target="https://drive.google.com/file/d/17Xljm98ogaNG_nZ82h2VmFiJVzW4dYBD/view?usp=sharing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drive.google.com/file/d/1wtTG85EpExru041rcBDQmRMqSgFzWq1r/view?usp=sharing" TargetMode="External"/><Relationship Id="rId23" Type="http://schemas.openxmlformats.org/officeDocument/2006/relationships/hyperlink" Target="https://drive.google.com/file/d/11KZP-r-9KsGr4Dwe8wrt1hqQXDD_8xPT/view?usp=sharing" TargetMode="External"/><Relationship Id="rId28" Type="http://schemas.openxmlformats.org/officeDocument/2006/relationships/hyperlink" Target="https://drive.google.com/file/d/1mumRVKmuk4bHpGawfZrUTz4HwSbBZ0dD/view?usp=sharing" TargetMode="External"/><Relationship Id="rId36" Type="http://schemas.openxmlformats.org/officeDocument/2006/relationships/hyperlink" Target="https://sei.tre-ba.jus.br/sei/controlador.php?acao=protocolo_visualizar&amp;id_protocolo=56373&amp;id_procedimento_atual=1736023&amp;infra_sistema=100000100&amp;infra_unidade_atual=1308&amp;infra_hash=f86fa7277440a840f0cd51bcb015023b7646a24eb8bb1902649283d549fed022" TargetMode="External"/><Relationship Id="rId49" Type="http://schemas.openxmlformats.org/officeDocument/2006/relationships/hyperlink" Target="https://drive.google.com/file/d/1lcEtRzeXHKyTURO0VFG5QMl8lRkmae97/view?usp=sharing" TargetMode="External"/><Relationship Id="rId57" Type="http://schemas.openxmlformats.org/officeDocument/2006/relationships/hyperlink" Target="https://drive.google.com/file/d/1aNKgLsmk46ZTm356YI8AOHsvC7ue19Cq/view?usp=sharing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sei.tre-ba.jus.br/sei/controlador.php?acao=protocolo_visualizar&amp;id_protocolo=1736714&amp;id_procedimento_atual=1736374&amp;infra_sistema=100000100&amp;infra_unidade_atual=1308&amp;infra_hash=808c43fdcc888b6d4d8cde07924e7fc8384a5ac4fe06b21a6f52d16740965cb4" TargetMode="External"/><Relationship Id="rId44" Type="http://schemas.openxmlformats.org/officeDocument/2006/relationships/hyperlink" Target="https://sei.tre-ba.jus.br/sei/controlador.php?acao=protocolo_visualizar&amp;id_protocolo=1737957&amp;id_procedimento_atual=1756774&amp;infra_sistema=100000100&amp;infra_unidade_atual=1308&amp;infra_hash=5b17d2511340e45051f38e6751f061c5d27b269ead22dec3c1b0844a61ddf220" TargetMode="External"/><Relationship Id="rId52" Type="http://schemas.openxmlformats.org/officeDocument/2006/relationships/hyperlink" Target="https://drive.google.com/file/d/1fPpKL81fueUAC1HFbjQmb0KqV7fiYSNQ/view?usp=sharing" TargetMode="External"/><Relationship Id="rId60" Type="http://schemas.openxmlformats.org/officeDocument/2006/relationships/hyperlink" Target="https://drive.google.com/file/d/1JgRX3R4PX4vJs0aI5--WbkRYF6Oz8-j2/view?usp=sharing" TargetMode="External"/><Relationship Id="rId65" Type="http://schemas.openxmlformats.org/officeDocument/2006/relationships/hyperlink" Target="https://drive.google.com/file/d/1hcduOvnaDAtm9hVCFGSiuXC43e2gEMEM/view?usp=sharing" TargetMode="External"/><Relationship Id="rId73" Type="http://schemas.openxmlformats.org/officeDocument/2006/relationships/hyperlink" Target="https://www.tre-ba.jus.br/transparencia-e-prestacao-de-contas/governanca-e-gestao-de-pesso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s://drive.google.com/file/d/15nne8rD90Q4DVYTHK51CS97dpFN43dei/view?usp=sharing" TargetMode="External"/><Relationship Id="rId18" Type="http://schemas.openxmlformats.org/officeDocument/2006/relationships/hyperlink" Target="https://drive.google.com/file/d/1BVI-_cG_qO5_Q7ctNGvtMlaTCjUxJwqe/view?usp=sharing" TargetMode="External"/><Relationship Id="rId39" Type="http://schemas.openxmlformats.org/officeDocument/2006/relationships/hyperlink" Target="https://sei.tre-ba.jus.br/sei/controlador.php?acao=protocolo_visualizar&amp;id_protocolo=1741675&amp;id_procedimento_atual=1756774&amp;infra_sistema=100000100&amp;infra_unidade_atual=1308&amp;infra_hash=86e9405da352e3f26929fe52991c16ccc76612aecd2dd75c9b434d7399f36a51" TargetMode="External"/><Relationship Id="rId34" Type="http://schemas.openxmlformats.org/officeDocument/2006/relationships/hyperlink" Target="https://drive.google.com/file/d/1Uet7se0L7xxA3ZsKpFZQozKFfb15iu-Y/view?usp=sharing" TargetMode="External"/><Relationship Id="rId50" Type="http://schemas.openxmlformats.org/officeDocument/2006/relationships/hyperlink" Target="https://drive.google.com/file/d/1vlF_4N42Z2xRmK84l4E1DLe8UsH48orC/view?usp=sharing" TargetMode="External"/><Relationship Id="rId55" Type="http://schemas.openxmlformats.org/officeDocument/2006/relationships/hyperlink" Target="https://drive.google.com/file/d/1BRsLILM_zgSMGhGbdPkYdimiOTBTIRKt/view?usp=sharing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drive.google.com/file/d/11yszB9yzUGoO-Fs-W8oHXzncQ0-qAZx3/view?usp=sharin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15266</Words>
  <Characters>82437</Characters>
  <Application>Microsoft Office Word</Application>
  <DocSecurity>0</DocSecurity>
  <Lines>686</Lines>
  <Paragraphs>195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Conclusivo da Auditoria Integrada _ Gestão de Ativos de TIC</vt:lpstr>
    </vt:vector>
  </TitlesOfParts>
  <Company>Justiça Eleitoral</Company>
  <LinksUpToDate>false</LinksUpToDate>
  <CharactersWithSpaces>97508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Conclusivo da Auditoria Integrada _ Gestão de Ativos de TIC</dc:title>
  <dc:creator>Geraldo Majella Nunes de Moura</dc:creator>
  <cp:lastModifiedBy>Geraldo Majella Nunes de Moura</cp:lastModifiedBy>
  <cp:revision>2</cp:revision>
  <dcterms:created xsi:type="dcterms:W3CDTF">2021-08-04T20:10:00Z</dcterms:created>
  <dcterms:modified xsi:type="dcterms:W3CDTF">2021-08-04T20:10:00Z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2021-08-04T00:00:00Z</vt:filetime>
  </property>
</Properties>
</file>